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43640B">
      <w:pPr>
        <w:snapToGrid w:val="0"/>
        <w:spacing w:line="520" w:lineRule="exact"/>
        <w:jc w:val="center"/>
        <w:rPr>
          <w:rFonts w:eastAsia="方正小标宋简体"/>
          <w:sz w:val="36"/>
          <w:szCs w:val="44"/>
        </w:rPr>
      </w:pPr>
    </w:p>
    <w:p w14:paraId="4824EFB4">
      <w:pPr>
        <w:snapToGrid w:val="0"/>
        <w:spacing w:line="520" w:lineRule="exact"/>
        <w:jc w:val="center"/>
        <w:rPr>
          <w:rFonts w:hint="eastAsia" w:eastAsia="方正小标宋简体"/>
          <w:sz w:val="36"/>
          <w:szCs w:val="44"/>
          <w:lang w:eastAsia="zh-CN"/>
        </w:rPr>
      </w:pPr>
      <w:r>
        <w:rPr>
          <w:rFonts w:eastAsia="方正小标宋简体"/>
          <w:sz w:val="36"/>
          <w:szCs w:val="44"/>
          <w:lang w:eastAsia="zh-CN"/>
        </w:rPr>
        <w:t>关于征集新时代上海学校</w:t>
      </w:r>
      <w:r>
        <w:rPr>
          <w:rFonts w:hint="eastAsia" w:eastAsia="方正小标宋简体"/>
          <w:sz w:val="36"/>
          <w:szCs w:val="44"/>
          <w:lang w:eastAsia="zh-CN"/>
        </w:rPr>
        <w:t>弘扬教育家精神</w:t>
      </w:r>
    </w:p>
    <w:p w14:paraId="6D756E7E">
      <w:pPr>
        <w:snapToGrid w:val="0"/>
        <w:spacing w:line="520" w:lineRule="exact"/>
        <w:jc w:val="center"/>
        <w:rPr>
          <w:rFonts w:eastAsia="方正小标宋简体"/>
          <w:sz w:val="36"/>
          <w:szCs w:val="44"/>
          <w:lang w:eastAsia="zh-CN"/>
        </w:rPr>
      </w:pPr>
      <w:r>
        <w:rPr>
          <w:rFonts w:eastAsia="方正小标宋简体"/>
          <w:sz w:val="36"/>
          <w:szCs w:val="44"/>
          <w:lang w:eastAsia="zh-CN"/>
        </w:rPr>
        <w:t>典型工作案例的通知</w:t>
      </w:r>
    </w:p>
    <w:p w14:paraId="1B4D994D">
      <w:pPr>
        <w:spacing w:line="520" w:lineRule="exact"/>
        <w:rPr>
          <w:rFonts w:eastAsia="仿宋_GB2312"/>
          <w:lang w:eastAsia="zh-CN"/>
        </w:rPr>
      </w:pPr>
    </w:p>
    <w:p w14:paraId="35095F43">
      <w:pPr>
        <w:adjustRightInd w:val="0"/>
        <w:snapToGrid w:val="0"/>
        <w:spacing w:line="520" w:lineRule="exact"/>
        <w:jc w:val="both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各</w:t>
      </w:r>
      <w:r>
        <w:rPr>
          <w:rFonts w:hint="eastAsia" w:eastAsia="仿宋_GB2312"/>
          <w:sz w:val="28"/>
          <w:szCs w:val="28"/>
          <w:lang w:val="en-US" w:eastAsia="zh-CN"/>
        </w:rPr>
        <w:t>二级学院</w:t>
      </w:r>
      <w:r>
        <w:rPr>
          <w:rFonts w:eastAsia="仿宋_GB2312"/>
          <w:sz w:val="28"/>
          <w:szCs w:val="28"/>
          <w:lang w:eastAsia="zh-CN"/>
        </w:rPr>
        <w:t>：</w:t>
      </w:r>
    </w:p>
    <w:p w14:paraId="4EBE0640">
      <w:pPr>
        <w:widowControl/>
        <w:spacing w:line="520" w:lineRule="exact"/>
        <w:ind w:firstLine="560" w:firstLineChars="200"/>
        <w:jc w:val="both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2024年是</w:t>
      </w:r>
      <w:r>
        <w:rPr>
          <w:rFonts w:hint="eastAsia" w:eastAsia="仿宋_GB2312"/>
          <w:sz w:val="28"/>
          <w:szCs w:val="28"/>
          <w:lang w:val="en-US" w:eastAsia="zh-CN"/>
        </w:rPr>
        <w:t>中华人民共和国</w:t>
      </w:r>
      <w:r>
        <w:rPr>
          <w:rFonts w:eastAsia="仿宋_GB2312"/>
          <w:sz w:val="28"/>
          <w:szCs w:val="28"/>
          <w:lang w:eastAsia="zh-CN"/>
        </w:rPr>
        <w:t>成立75周年，正逢第40个教师节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  <w:lang w:eastAsia="zh-CN"/>
        </w:rPr>
        <w:t>为</w:t>
      </w:r>
      <w:r>
        <w:rPr>
          <w:rFonts w:hint="eastAsia" w:eastAsia="仿宋_GB2312"/>
          <w:sz w:val="28"/>
          <w:szCs w:val="28"/>
          <w:lang w:val="en-US" w:eastAsia="zh-CN"/>
        </w:rPr>
        <w:t>深入学习习近平新时代中国特色社会主义思想，学习贯彻党的二十大和二十届二中、三中全会精神，全面</w:t>
      </w:r>
      <w:r>
        <w:rPr>
          <w:rFonts w:hint="eastAsia" w:eastAsia="仿宋_GB2312"/>
          <w:sz w:val="28"/>
          <w:szCs w:val="28"/>
          <w:lang w:eastAsia="zh-CN"/>
        </w:rPr>
        <w:t>贯彻落实习近平总书记关于弘扬教育家精神的重要指示</w:t>
      </w:r>
      <w:r>
        <w:rPr>
          <w:rFonts w:hint="eastAsia" w:eastAsia="仿宋_GB2312"/>
          <w:sz w:val="28"/>
          <w:szCs w:val="28"/>
          <w:lang w:val="en-US" w:eastAsia="zh-CN"/>
        </w:rPr>
        <w:t>精神</w:t>
      </w:r>
      <w:r>
        <w:rPr>
          <w:rFonts w:hint="eastAsia" w:eastAsia="仿宋_GB2312"/>
          <w:sz w:val="28"/>
          <w:szCs w:val="28"/>
          <w:lang w:eastAsia="zh-CN"/>
        </w:rPr>
        <w:t>，以教育强国建设</w:t>
      </w:r>
      <w:r>
        <w:rPr>
          <w:rFonts w:hint="eastAsia" w:eastAsia="仿宋_GB2312"/>
          <w:sz w:val="28"/>
          <w:szCs w:val="28"/>
          <w:lang w:val="en-US" w:eastAsia="zh-CN"/>
        </w:rPr>
        <w:t>支撑</w:t>
      </w:r>
      <w:r>
        <w:rPr>
          <w:rFonts w:hint="eastAsia" w:eastAsia="仿宋_GB2312"/>
          <w:sz w:val="28"/>
          <w:szCs w:val="28"/>
          <w:lang w:eastAsia="zh-CN"/>
        </w:rPr>
        <w:t>引领中国式现代化，打造新时代高质量教师队伍，引导广大教师以教育家精神为引领，牢记为党育人、为国育才的初心使命，牢固树立“躬耕教坛、强国有我”的志向和抱负，</w:t>
      </w:r>
      <w:r>
        <w:rPr>
          <w:rFonts w:hint="eastAsia" w:eastAsia="仿宋_GB2312"/>
          <w:sz w:val="28"/>
          <w:szCs w:val="28"/>
          <w:lang w:val="en-US" w:eastAsia="zh-CN"/>
        </w:rPr>
        <w:t>根据上级要求，</w:t>
      </w:r>
      <w:r>
        <w:rPr>
          <w:rFonts w:eastAsia="仿宋_GB2312"/>
          <w:sz w:val="28"/>
          <w:szCs w:val="28"/>
          <w:lang w:eastAsia="zh-CN"/>
        </w:rPr>
        <w:t>组织开展新时代上海学校</w:t>
      </w:r>
      <w:r>
        <w:rPr>
          <w:rFonts w:hint="eastAsia" w:eastAsia="仿宋_GB2312"/>
          <w:sz w:val="28"/>
          <w:szCs w:val="28"/>
          <w:lang w:eastAsia="zh-CN"/>
        </w:rPr>
        <w:t>弘扬教育家精神</w:t>
      </w:r>
      <w:r>
        <w:rPr>
          <w:rFonts w:eastAsia="仿宋_GB2312"/>
          <w:sz w:val="28"/>
          <w:szCs w:val="28"/>
          <w:lang w:eastAsia="zh-CN"/>
        </w:rPr>
        <w:t>典型工作案例征集活动。现就有关事项通知如下</w:t>
      </w:r>
      <w:r>
        <w:rPr>
          <w:rFonts w:hint="eastAsia" w:eastAsia="仿宋_GB2312"/>
          <w:sz w:val="28"/>
          <w:szCs w:val="28"/>
          <w:lang w:eastAsia="zh-CN"/>
        </w:rPr>
        <w:t>：</w:t>
      </w:r>
    </w:p>
    <w:p w14:paraId="78B592F9">
      <w:pPr>
        <w:spacing w:line="520" w:lineRule="exact"/>
        <w:ind w:firstLine="560" w:firstLineChars="200"/>
        <w:jc w:val="both"/>
        <w:rPr>
          <w:rFonts w:eastAsia="黑体"/>
          <w:sz w:val="28"/>
          <w:szCs w:val="28"/>
          <w:lang w:eastAsia="zh-CN"/>
        </w:rPr>
      </w:pPr>
      <w:r>
        <w:rPr>
          <w:rFonts w:eastAsia="黑体"/>
          <w:sz w:val="28"/>
          <w:szCs w:val="28"/>
          <w:lang w:eastAsia="zh-CN"/>
        </w:rPr>
        <w:t>一、内容要求</w:t>
      </w:r>
    </w:p>
    <w:p w14:paraId="65B9437C">
      <w:pPr>
        <w:spacing w:line="520" w:lineRule="exact"/>
        <w:ind w:firstLine="560" w:firstLineChars="200"/>
        <w:jc w:val="both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典型案例可选取但不限于以下</w:t>
      </w:r>
      <w:r>
        <w:rPr>
          <w:rFonts w:hint="eastAsia" w:eastAsia="仿宋_GB2312"/>
          <w:sz w:val="28"/>
          <w:szCs w:val="28"/>
          <w:lang w:val="en-US" w:eastAsia="zh-CN"/>
        </w:rPr>
        <w:t>4</w:t>
      </w:r>
      <w:r>
        <w:rPr>
          <w:rFonts w:hint="eastAsia" w:eastAsia="仿宋_GB2312"/>
          <w:sz w:val="28"/>
          <w:szCs w:val="28"/>
          <w:lang w:eastAsia="zh-CN"/>
        </w:rPr>
        <w:t>个方面</w:t>
      </w:r>
      <w:r>
        <w:rPr>
          <w:rFonts w:eastAsia="仿宋_GB2312"/>
          <w:sz w:val="28"/>
          <w:szCs w:val="28"/>
          <w:lang w:eastAsia="zh-CN"/>
        </w:rPr>
        <w:t>：</w:t>
      </w:r>
    </w:p>
    <w:p w14:paraId="72C0984A">
      <w:pPr>
        <w:spacing w:line="520" w:lineRule="exact"/>
        <w:ind w:firstLine="560" w:firstLineChars="200"/>
        <w:jc w:val="both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（一）学习宣传类。聚焦弘扬教育家精神的学习内容、学习形式、宣传方式、活动效果等方面，总结弘扬教育家精神的做法和经验。</w:t>
      </w:r>
    </w:p>
    <w:p w14:paraId="4A0AE5B1">
      <w:pPr>
        <w:spacing w:line="520" w:lineRule="exact"/>
        <w:ind w:firstLine="560" w:firstLineChars="200"/>
        <w:jc w:val="both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（二）培育践行类。</w:t>
      </w:r>
      <w:r>
        <w:rPr>
          <w:rFonts w:hint="eastAsia" w:eastAsia="仿宋_GB2312"/>
          <w:sz w:val="28"/>
          <w:szCs w:val="28"/>
          <w:lang w:val="en-US" w:eastAsia="zh-CN"/>
        </w:rPr>
        <w:t>聚焦</w:t>
      </w:r>
      <w:r>
        <w:rPr>
          <w:rFonts w:hint="eastAsia" w:eastAsia="仿宋_GB2312"/>
          <w:sz w:val="28"/>
          <w:szCs w:val="28"/>
          <w:lang w:eastAsia="zh-CN"/>
        </w:rPr>
        <w:t>理想信念、道德情操、育人智慧、躬耕态度、仁爱之心、弘道追求等方面，总结在培育选树、践行弘扬教育家精神的典型人物</w:t>
      </w:r>
      <w:r>
        <w:rPr>
          <w:rFonts w:hint="eastAsia" w:eastAsia="仿宋_GB2312"/>
          <w:sz w:val="28"/>
          <w:szCs w:val="28"/>
          <w:lang w:val="en-US" w:eastAsia="zh-CN"/>
        </w:rPr>
        <w:t>等特色工作</w:t>
      </w:r>
      <w:r>
        <w:rPr>
          <w:rFonts w:hint="eastAsia" w:eastAsia="仿宋_GB2312"/>
          <w:sz w:val="28"/>
          <w:szCs w:val="28"/>
          <w:lang w:eastAsia="zh-CN"/>
        </w:rPr>
        <w:t>的做法和经验。</w:t>
      </w:r>
    </w:p>
    <w:p w14:paraId="424B3A30">
      <w:pPr>
        <w:spacing w:line="520" w:lineRule="exact"/>
        <w:ind w:firstLine="560" w:firstLineChars="200"/>
        <w:jc w:val="both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（三）载体方法类。</w:t>
      </w:r>
      <w:r>
        <w:rPr>
          <w:rFonts w:hint="eastAsia" w:eastAsia="仿宋_GB2312"/>
          <w:sz w:val="28"/>
          <w:szCs w:val="28"/>
          <w:lang w:val="en-US" w:eastAsia="zh-CN"/>
        </w:rPr>
        <w:t>聚焦创新搭建</w:t>
      </w:r>
      <w:r>
        <w:rPr>
          <w:rFonts w:hint="eastAsia" w:eastAsia="仿宋_GB2312"/>
          <w:sz w:val="28"/>
          <w:szCs w:val="28"/>
          <w:lang w:eastAsia="zh-CN"/>
        </w:rPr>
        <w:t>各类平台载体、</w:t>
      </w:r>
      <w:r>
        <w:rPr>
          <w:rFonts w:hint="eastAsia" w:eastAsia="仿宋_GB2312"/>
          <w:sz w:val="28"/>
          <w:szCs w:val="28"/>
          <w:lang w:val="en-US" w:eastAsia="zh-CN"/>
        </w:rPr>
        <w:t>拓展</w:t>
      </w:r>
      <w:r>
        <w:rPr>
          <w:rFonts w:hint="eastAsia" w:eastAsia="仿宋_GB2312"/>
          <w:sz w:val="28"/>
          <w:szCs w:val="28"/>
          <w:lang w:eastAsia="zh-CN"/>
        </w:rPr>
        <w:t>活动形式、</w:t>
      </w:r>
      <w:r>
        <w:rPr>
          <w:rFonts w:hint="eastAsia" w:eastAsia="仿宋_GB2312"/>
          <w:sz w:val="28"/>
          <w:szCs w:val="28"/>
          <w:lang w:val="en-US" w:eastAsia="zh-CN"/>
        </w:rPr>
        <w:t>丰富</w:t>
      </w:r>
      <w:r>
        <w:rPr>
          <w:rFonts w:hint="eastAsia" w:eastAsia="仿宋_GB2312"/>
          <w:sz w:val="28"/>
          <w:szCs w:val="28"/>
          <w:lang w:eastAsia="zh-CN"/>
        </w:rPr>
        <w:t>手段方法等方面，总结弘扬教育家精神的典型做法和经验。</w:t>
      </w:r>
    </w:p>
    <w:p w14:paraId="529EC787">
      <w:pPr>
        <w:spacing w:line="520" w:lineRule="exact"/>
        <w:ind w:firstLine="560" w:firstLineChars="200"/>
        <w:jc w:val="both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（四）研究阐释类。聚焦教育家精神的丰富内涵、思想创新、理论贡献</w:t>
      </w:r>
      <w:r>
        <w:rPr>
          <w:rFonts w:hint="eastAsia" w:eastAsia="仿宋_GB2312"/>
          <w:sz w:val="28"/>
          <w:szCs w:val="28"/>
          <w:lang w:val="en-US" w:eastAsia="zh-CN"/>
        </w:rPr>
        <w:t>和</w:t>
      </w:r>
      <w:r>
        <w:rPr>
          <w:rFonts w:hint="eastAsia" w:eastAsia="仿宋_GB2312"/>
          <w:sz w:val="28"/>
          <w:szCs w:val="28"/>
          <w:lang w:eastAsia="zh-CN"/>
        </w:rPr>
        <w:t>时代特征等方面，进行体系化研究、系统化阐释、学理化探讨的做法和经验。</w:t>
      </w:r>
    </w:p>
    <w:p w14:paraId="69D382E6">
      <w:pPr>
        <w:spacing w:line="520" w:lineRule="exact"/>
        <w:ind w:firstLine="560" w:firstLineChars="200"/>
        <w:rPr>
          <w:rFonts w:eastAsia="黑体"/>
          <w:sz w:val="28"/>
          <w:szCs w:val="28"/>
          <w:lang w:eastAsia="zh-CN"/>
        </w:rPr>
      </w:pPr>
      <w:r>
        <w:rPr>
          <w:rFonts w:eastAsia="黑体"/>
          <w:sz w:val="28"/>
          <w:szCs w:val="28"/>
          <w:lang w:eastAsia="zh-CN"/>
        </w:rPr>
        <w:t>二、撰写要求</w:t>
      </w:r>
    </w:p>
    <w:p w14:paraId="5353666D">
      <w:pPr>
        <w:spacing w:line="520" w:lineRule="exact"/>
        <w:ind w:firstLine="600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（一）案例要充分体现新时代背景下</w:t>
      </w:r>
      <w:r>
        <w:rPr>
          <w:rFonts w:hint="eastAsia" w:eastAsia="仿宋_GB2312"/>
          <w:sz w:val="28"/>
          <w:szCs w:val="28"/>
          <w:lang w:eastAsia="zh-CN"/>
        </w:rPr>
        <w:t>弘扬教育家精神</w:t>
      </w:r>
      <w:r>
        <w:rPr>
          <w:rFonts w:eastAsia="仿宋_GB2312"/>
          <w:sz w:val="28"/>
          <w:szCs w:val="28"/>
          <w:lang w:eastAsia="zh-CN"/>
        </w:rPr>
        <w:t>的创新性、典型性，聚焦某一具体方向，避免面面俱到，找准小切口，解决大问题，提炼形成经验材料。</w:t>
      </w:r>
    </w:p>
    <w:p w14:paraId="520CE8E3">
      <w:pPr>
        <w:spacing w:line="520" w:lineRule="exact"/>
        <w:ind w:firstLine="600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（二）案例标题要</w:t>
      </w:r>
      <w:r>
        <w:rPr>
          <w:rFonts w:hint="eastAsia" w:eastAsia="仿宋_GB2312"/>
          <w:sz w:val="28"/>
          <w:szCs w:val="28"/>
          <w:lang w:eastAsia="zh-CN"/>
        </w:rPr>
        <w:t>突出</w:t>
      </w:r>
      <w:r>
        <w:rPr>
          <w:rFonts w:eastAsia="仿宋_GB2312"/>
          <w:sz w:val="28"/>
          <w:szCs w:val="28"/>
          <w:lang w:eastAsia="zh-CN"/>
        </w:rPr>
        <w:t>工作特色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  <w:lang w:eastAsia="zh-CN"/>
        </w:rPr>
        <w:t>全文内容要重点突出、文字凝练，包括基本情况、主要做法</w:t>
      </w:r>
      <w:r>
        <w:rPr>
          <w:rFonts w:hint="eastAsia" w:eastAsia="仿宋_GB2312"/>
          <w:sz w:val="28"/>
          <w:szCs w:val="28"/>
          <w:lang w:val="en-US" w:eastAsia="zh-CN"/>
        </w:rPr>
        <w:t>和</w:t>
      </w:r>
      <w:r>
        <w:rPr>
          <w:rFonts w:eastAsia="仿宋_GB2312"/>
          <w:sz w:val="28"/>
          <w:szCs w:val="28"/>
          <w:lang w:eastAsia="zh-CN"/>
        </w:rPr>
        <w:t>成效等，统一使用第三人称，字数</w:t>
      </w:r>
      <w:r>
        <w:rPr>
          <w:rFonts w:hint="eastAsia" w:eastAsia="仿宋_GB2312"/>
          <w:sz w:val="28"/>
          <w:szCs w:val="28"/>
          <w:lang w:val="en-US" w:eastAsia="zh-CN"/>
        </w:rPr>
        <w:t>控制在2000</w:t>
      </w:r>
      <w:r>
        <w:rPr>
          <w:rFonts w:eastAsia="仿宋_GB2312"/>
          <w:sz w:val="28"/>
          <w:szCs w:val="28"/>
          <w:lang w:eastAsia="zh-CN"/>
        </w:rPr>
        <w:t>字</w:t>
      </w:r>
      <w:r>
        <w:rPr>
          <w:rFonts w:hint="eastAsia" w:eastAsia="仿宋_GB2312"/>
          <w:sz w:val="28"/>
          <w:szCs w:val="28"/>
          <w:lang w:val="en-US" w:eastAsia="zh-CN"/>
        </w:rPr>
        <w:t>左右</w:t>
      </w:r>
      <w:r>
        <w:rPr>
          <w:rFonts w:eastAsia="仿宋_GB2312"/>
          <w:sz w:val="28"/>
          <w:szCs w:val="28"/>
          <w:lang w:eastAsia="zh-CN"/>
        </w:rPr>
        <w:t>。</w:t>
      </w:r>
    </w:p>
    <w:p w14:paraId="231445F6">
      <w:pPr>
        <w:spacing w:line="520" w:lineRule="exact"/>
        <w:ind w:firstLine="600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（三）案例内容须原创，可公开发表，禁止虚构和杜撰。各申报主体对材料真实性负责。</w:t>
      </w:r>
    </w:p>
    <w:p w14:paraId="12657DEE">
      <w:pPr>
        <w:spacing w:line="520" w:lineRule="exact"/>
        <w:ind w:firstLine="600"/>
        <w:rPr>
          <w:rFonts w:eastAsia="黑体"/>
          <w:sz w:val="28"/>
          <w:szCs w:val="28"/>
          <w:lang w:eastAsia="zh-CN"/>
        </w:rPr>
      </w:pPr>
      <w:r>
        <w:rPr>
          <w:rFonts w:eastAsia="黑体"/>
          <w:sz w:val="28"/>
          <w:szCs w:val="28"/>
          <w:lang w:eastAsia="zh-CN"/>
        </w:rPr>
        <w:t>三、工作程序</w:t>
      </w:r>
    </w:p>
    <w:p w14:paraId="2EEE6417">
      <w:pPr>
        <w:spacing w:line="520" w:lineRule="exact"/>
        <w:ind w:firstLine="600"/>
        <w:contextualSpacing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（一）组织申报。各</w:t>
      </w:r>
      <w:r>
        <w:rPr>
          <w:rFonts w:hint="eastAsia" w:eastAsia="仿宋_GB2312"/>
          <w:sz w:val="28"/>
          <w:szCs w:val="28"/>
          <w:lang w:val="en-US" w:eastAsia="zh-CN"/>
        </w:rPr>
        <w:t>二级学院</w:t>
      </w:r>
      <w:r>
        <w:rPr>
          <w:rFonts w:eastAsia="仿宋_GB2312"/>
          <w:sz w:val="28"/>
          <w:szCs w:val="28"/>
          <w:lang w:eastAsia="zh-CN"/>
        </w:rPr>
        <w:t>结合</w:t>
      </w:r>
      <w:r>
        <w:rPr>
          <w:rFonts w:hint="eastAsia" w:eastAsia="仿宋_GB2312"/>
          <w:sz w:val="28"/>
          <w:szCs w:val="28"/>
          <w:lang w:val="en-US" w:eastAsia="zh-CN"/>
        </w:rPr>
        <w:t>学院工作和专业</w:t>
      </w:r>
      <w:r>
        <w:rPr>
          <w:rFonts w:eastAsia="仿宋_GB2312"/>
          <w:sz w:val="28"/>
          <w:szCs w:val="28"/>
          <w:lang w:eastAsia="zh-CN"/>
        </w:rPr>
        <w:t>特色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  <w:lang w:eastAsia="zh-CN"/>
        </w:rPr>
        <w:t>认真</w:t>
      </w:r>
      <w:r>
        <w:rPr>
          <w:rFonts w:hint="eastAsia" w:eastAsia="仿宋_GB2312"/>
          <w:sz w:val="28"/>
          <w:szCs w:val="28"/>
          <w:lang w:val="en-US" w:eastAsia="zh-CN"/>
        </w:rPr>
        <w:t>开展</w:t>
      </w:r>
      <w:r>
        <w:rPr>
          <w:rFonts w:eastAsia="仿宋_GB2312"/>
          <w:sz w:val="28"/>
          <w:szCs w:val="28"/>
          <w:lang w:eastAsia="zh-CN"/>
        </w:rPr>
        <w:t>组织</w:t>
      </w:r>
      <w:r>
        <w:rPr>
          <w:rFonts w:hint="eastAsia" w:eastAsia="仿宋_GB2312"/>
          <w:sz w:val="28"/>
          <w:szCs w:val="28"/>
          <w:lang w:val="en-US" w:eastAsia="zh-CN"/>
        </w:rPr>
        <w:t>申报</w:t>
      </w:r>
      <w:r>
        <w:rPr>
          <w:rFonts w:eastAsia="仿宋_GB2312"/>
          <w:sz w:val="28"/>
          <w:szCs w:val="28"/>
          <w:lang w:eastAsia="zh-CN"/>
        </w:rPr>
        <w:t>。</w:t>
      </w:r>
    </w:p>
    <w:p w14:paraId="71ED8EDD">
      <w:pPr>
        <w:spacing w:line="520" w:lineRule="exact"/>
        <w:ind w:firstLine="600"/>
        <w:contextualSpacing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（二）</w:t>
      </w:r>
      <w:r>
        <w:rPr>
          <w:rFonts w:hint="eastAsia" w:eastAsia="仿宋_GB2312"/>
          <w:sz w:val="28"/>
          <w:szCs w:val="28"/>
          <w:lang w:val="en-US" w:eastAsia="zh-CN"/>
        </w:rPr>
        <w:t>推荐报送。</w:t>
      </w:r>
      <w:r>
        <w:rPr>
          <w:rFonts w:eastAsia="仿宋_GB2312"/>
          <w:sz w:val="28"/>
          <w:szCs w:val="28"/>
        </w:rPr>
        <w:t>各</w:t>
      </w:r>
      <w:r>
        <w:rPr>
          <w:rFonts w:hint="eastAsia" w:eastAsia="仿宋_GB2312"/>
          <w:sz w:val="28"/>
          <w:szCs w:val="28"/>
          <w:lang w:val="en-US" w:eastAsia="zh-CN"/>
        </w:rPr>
        <w:t>二级学院</w:t>
      </w:r>
      <w:r>
        <w:rPr>
          <w:rFonts w:eastAsia="仿宋_GB2312"/>
          <w:sz w:val="28"/>
          <w:szCs w:val="28"/>
        </w:rPr>
        <w:t>对申报材料的真实性和材料质量进行把关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hint="eastAsia" w:eastAsia="仿宋_GB2312"/>
          <w:sz w:val="28"/>
          <w:szCs w:val="28"/>
          <w:lang w:val="en-US" w:eastAsia="zh-CN"/>
        </w:rPr>
        <w:t>推荐</w:t>
      </w:r>
      <w:r>
        <w:rPr>
          <w:rFonts w:eastAsia="仿宋_GB2312"/>
          <w:sz w:val="28"/>
          <w:szCs w:val="28"/>
          <w:lang w:eastAsia="zh-CN"/>
        </w:rPr>
        <w:t>1～2个典型案例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</w:rPr>
        <w:t>于202</w:t>
      </w:r>
      <w:r>
        <w:rPr>
          <w:rFonts w:hint="eastAsia" w:eastAsia="仿宋_GB2312"/>
          <w:sz w:val="28"/>
          <w:szCs w:val="28"/>
          <w:lang w:eastAsia="zh-CN"/>
        </w:rPr>
        <w:t>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8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23</w:t>
      </w:r>
      <w:r>
        <w:rPr>
          <w:rFonts w:eastAsia="仿宋_GB2312"/>
          <w:sz w:val="28"/>
          <w:szCs w:val="28"/>
        </w:rPr>
        <w:t>日（星期</w:t>
      </w:r>
      <w:r>
        <w:rPr>
          <w:rFonts w:hint="eastAsia" w:eastAsia="仿宋_GB2312"/>
          <w:sz w:val="28"/>
          <w:szCs w:val="28"/>
          <w:lang w:val="en-US" w:eastAsia="zh-CN"/>
        </w:rPr>
        <w:t>五</w:t>
      </w:r>
      <w:r>
        <w:rPr>
          <w:rFonts w:eastAsia="仿宋_GB2312"/>
          <w:sz w:val="28"/>
          <w:szCs w:val="28"/>
        </w:rPr>
        <w:t>）前，将</w:t>
      </w:r>
      <w:r>
        <w:rPr>
          <w:rFonts w:hint="eastAsia" w:eastAsia="仿宋_GB2312"/>
          <w:sz w:val="28"/>
          <w:szCs w:val="28"/>
          <w:lang w:val="en-US" w:eastAsia="zh-CN"/>
        </w:rPr>
        <w:t>推荐</w:t>
      </w:r>
      <w:r>
        <w:rPr>
          <w:rFonts w:eastAsia="仿宋_GB2312"/>
          <w:sz w:val="28"/>
          <w:szCs w:val="28"/>
        </w:rPr>
        <w:t>案例（</w:t>
      </w:r>
      <w:r>
        <w:rPr>
          <w:rFonts w:hint="eastAsia" w:eastAsia="仿宋_GB2312"/>
          <w:sz w:val="28"/>
          <w:szCs w:val="28"/>
          <w:lang w:eastAsia="zh-CN"/>
        </w:rPr>
        <w:t>体例</w:t>
      </w:r>
      <w:r>
        <w:rPr>
          <w:rFonts w:eastAsia="仿宋_GB2312"/>
          <w:sz w:val="28"/>
          <w:szCs w:val="28"/>
        </w:rPr>
        <w:t>见附件1）、案例基本情况表（附件2）和推荐汇总表（附件3）报送至指定邮箱：</w:t>
      </w:r>
      <w:r>
        <w:rPr>
          <w:rFonts w:hint="eastAsia" w:eastAsia="仿宋_GB2312"/>
          <w:sz w:val="28"/>
          <w:szCs w:val="28"/>
          <w:lang w:val="en-US" w:eastAsia="zh-CN"/>
        </w:rPr>
        <w:t>huyan996</w:t>
      </w:r>
      <w:r>
        <w:rPr>
          <w:rFonts w:eastAsia="仿宋_GB2312"/>
          <w:sz w:val="28"/>
          <w:szCs w:val="28"/>
        </w:rPr>
        <w:t>@</w:t>
      </w:r>
      <w:r>
        <w:rPr>
          <w:rFonts w:hint="eastAsia" w:eastAsia="仿宋_GB2312"/>
          <w:sz w:val="28"/>
          <w:szCs w:val="28"/>
          <w:lang w:eastAsia="zh-CN"/>
        </w:rPr>
        <w:t>163.com</w:t>
      </w:r>
      <w:r>
        <w:rPr>
          <w:rFonts w:eastAsia="仿宋_GB2312"/>
          <w:sz w:val="28"/>
          <w:szCs w:val="28"/>
        </w:rPr>
        <w:t>（联系人：</w:t>
      </w:r>
      <w:r>
        <w:rPr>
          <w:rFonts w:hint="eastAsia" w:eastAsia="仿宋_GB2312"/>
          <w:sz w:val="28"/>
          <w:szCs w:val="28"/>
          <w:lang w:val="en-US" w:eastAsia="zh-CN"/>
        </w:rPr>
        <w:t>胡燕）</w:t>
      </w:r>
    </w:p>
    <w:p w14:paraId="4ABEF87D">
      <w:pPr>
        <w:spacing w:line="520" w:lineRule="exact"/>
        <w:ind w:firstLine="560" w:firstLineChars="200"/>
        <w:rPr>
          <w:rFonts w:eastAsia="仿宋_GB2312"/>
          <w:sz w:val="28"/>
          <w:szCs w:val="28"/>
          <w:lang w:eastAsia="zh-CN"/>
        </w:rPr>
      </w:pPr>
    </w:p>
    <w:p w14:paraId="3A9D4F32">
      <w:pPr>
        <w:spacing w:line="520" w:lineRule="exact"/>
        <w:ind w:firstLine="560" w:firstLineChars="200"/>
        <w:rPr>
          <w:rFonts w:hint="default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  <w:lang w:eastAsia="zh-CN"/>
        </w:rPr>
        <w:t>附件：1.案例</w:t>
      </w:r>
      <w:r>
        <w:rPr>
          <w:rFonts w:hint="eastAsia" w:eastAsia="仿宋_GB2312"/>
          <w:sz w:val="28"/>
          <w:szCs w:val="28"/>
          <w:lang w:eastAsia="zh-CN"/>
        </w:rPr>
        <w:t>体例</w:t>
      </w:r>
      <w:r>
        <w:rPr>
          <w:rFonts w:hint="eastAsia" w:eastAsia="仿宋_GB2312"/>
          <w:sz w:val="28"/>
          <w:szCs w:val="28"/>
          <w:lang w:val="en-US" w:eastAsia="zh-CN"/>
        </w:rPr>
        <w:t>模板</w:t>
      </w:r>
    </w:p>
    <w:p w14:paraId="1163B538">
      <w:pPr>
        <w:spacing w:line="520" w:lineRule="exact"/>
        <w:ind w:left="1672" w:leftChars="580" w:hanging="280" w:hangingChars="100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2.上海学校</w:t>
      </w:r>
      <w:r>
        <w:rPr>
          <w:rFonts w:hint="eastAsia" w:eastAsia="仿宋_GB2312"/>
          <w:sz w:val="28"/>
          <w:szCs w:val="28"/>
          <w:lang w:eastAsia="zh-CN"/>
        </w:rPr>
        <w:t>弘扬教育家精神</w:t>
      </w:r>
      <w:r>
        <w:rPr>
          <w:rFonts w:eastAsia="仿宋_GB2312"/>
          <w:sz w:val="28"/>
          <w:szCs w:val="28"/>
          <w:lang w:eastAsia="zh-CN"/>
        </w:rPr>
        <w:t>典型工作案例基本情况表</w:t>
      </w:r>
    </w:p>
    <w:p w14:paraId="504101CE">
      <w:pPr>
        <w:spacing w:line="520" w:lineRule="exact"/>
        <w:ind w:left="1952" w:leftChars="580" w:hanging="560" w:hangingChars="200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>3.上海学校</w:t>
      </w:r>
      <w:r>
        <w:rPr>
          <w:rFonts w:hint="eastAsia" w:eastAsia="仿宋_GB2312"/>
          <w:sz w:val="28"/>
          <w:szCs w:val="28"/>
          <w:lang w:eastAsia="zh-CN"/>
        </w:rPr>
        <w:t>弘扬教育家精神</w:t>
      </w:r>
      <w:r>
        <w:rPr>
          <w:rFonts w:eastAsia="仿宋_GB2312"/>
          <w:sz w:val="28"/>
          <w:szCs w:val="28"/>
          <w:lang w:eastAsia="zh-CN"/>
        </w:rPr>
        <w:t>典型</w:t>
      </w:r>
      <w:r>
        <w:rPr>
          <w:rFonts w:hint="eastAsia" w:eastAsia="仿宋_GB2312"/>
          <w:sz w:val="28"/>
          <w:szCs w:val="28"/>
          <w:lang w:eastAsia="zh-CN"/>
        </w:rPr>
        <w:t>工</w:t>
      </w:r>
      <w:r>
        <w:rPr>
          <w:rFonts w:eastAsia="仿宋_GB2312"/>
          <w:sz w:val="28"/>
          <w:szCs w:val="28"/>
          <w:lang w:eastAsia="zh-CN"/>
        </w:rPr>
        <w:t>作案例推荐汇总表</w:t>
      </w:r>
    </w:p>
    <w:p w14:paraId="0EF548F7">
      <w:pPr>
        <w:spacing w:line="520" w:lineRule="exact"/>
        <w:rPr>
          <w:rFonts w:eastAsia="仿宋_GB2312"/>
          <w:sz w:val="32"/>
          <w:szCs w:val="32"/>
          <w:lang w:eastAsia="zh-CN"/>
        </w:rPr>
      </w:pPr>
    </w:p>
    <w:p w14:paraId="56E2F935">
      <w:pPr>
        <w:wordWrap w:val="0"/>
        <w:spacing w:line="520" w:lineRule="exact"/>
        <w:ind w:right="1280" w:firstLine="140" w:firstLineChars="50"/>
        <w:jc w:val="right"/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人事处/教师工作部</w:t>
      </w:r>
    </w:p>
    <w:p w14:paraId="57483B18">
      <w:pPr>
        <w:spacing w:line="520" w:lineRule="exact"/>
        <w:ind w:firstLine="600"/>
        <w:rPr>
          <w:rFonts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  <w:lang w:eastAsia="zh-CN"/>
        </w:rPr>
        <w:t xml:space="preserve">                           </w:t>
      </w:r>
      <w:r>
        <w:rPr>
          <w:rFonts w:hint="eastAsia" w:eastAsia="仿宋_GB2312"/>
          <w:sz w:val="28"/>
          <w:szCs w:val="28"/>
          <w:lang w:eastAsia="zh-CN"/>
        </w:rPr>
        <w:t xml:space="preserve">   </w:t>
      </w:r>
      <w:r>
        <w:rPr>
          <w:rFonts w:eastAsia="仿宋_GB2312"/>
          <w:sz w:val="28"/>
          <w:szCs w:val="28"/>
          <w:lang w:eastAsia="zh-CN"/>
        </w:rPr>
        <w:t>202</w:t>
      </w:r>
      <w:r>
        <w:rPr>
          <w:rFonts w:hint="eastAsia" w:eastAsia="仿宋_GB2312"/>
          <w:sz w:val="28"/>
          <w:szCs w:val="28"/>
          <w:lang w:eastAsia="zh-CN"/>
        </w:rPr>
        <w:t>4</w:t>
      </w:r>
      <w:r>
        <w:rPr>
          <w:rFonts w:eastAsia="仿宋_GB2312"/>
          <w:sz w:val="28"/>
          <w:szCs w:val="28"/>
          <w:lang w:eastAsia="zh-CN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8</w:t>
      </w:r>
      <w:r>
        <w:rPr>
          <w:rFonts w:eastAsia="仿宋_GB2312"/>
          <w:sz w:val="28"/>
          <w:szCs w:val="28"/>
          <w:lang w:eastAsia="zh-CN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16</w:t>
      </w:r>
      <w:r>
        <w:rPr>
          <w:rFonts w:eastAsia="仿宋_GB2312"/>
          <w:sz w:val="28"/>
          <w:szCs w:val="28"/>
          <w:lang w:eastAsia="zh-CN"/>
        </w:rPr>
        <w:t>日</w:t>
      </w:r>
    </w:p>
    <w:p w14:paraId="6A5F4424">
      <w:pPr>
        <w:spacing w:line="520" w:lineRule="exact"/>
        <w:rPr>
          <w:rFonts w:eastAsia="仿宋_GB2312"/>
          <w:sz w:val="32"/>
          <w:szCs w:val="32"/>
          <w:lang w:eastAsia="zh-CN"/>
        </w:rPr>
      </w:pPr>
      <w:bookmarkStart w:id="7" w:name="_GoBack"/>
      <w:bookmarkEnd w:id="7"/>
    </w:p>
    <w:p w14:paraId="16E9B238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br w:type="page"/>
      </w:r>
    </w:p>
    <w:p w14:paraId="64966693">
      <w:pPr>
        <w:spacing w:line="520" w:lineRule="exact"/>
        <w:rPr>
          <w:rFonts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  <w:lang w:eastAsia="zh-CN"/>
        </w:rPr>
        <w:t>附件1</w:t>
      </w:r>
    </w:p>
    <w:p w14:paraId="09CEED3E">
      <w:pPr>
        <w:pStyle w:val="2"/>
        <w:spacing w:beforeAutospacing="0" w:afterAutospacing="0" w:line="520" w:lineRule="exact"/>
        <w:jc w:val="center"/>
        <w:rPr>
          <w:rFonts w:hint="eastAsia" w:ascii="Times New Roman" w:hAnsi="Times New Roman" w:eastAsia="方正小标宋简体"/>
          <w:b w:val="0"/>
          <w:bCs w:val="0"/>
          <w:kern w:val="0"/>
          <w:sz w:val="36"/>
          <w:szCs w:val="44"/>
          <w:lang w:val="en-US" w:eastAsia="zh-CN" w:bidi="en-US"/>
        </w:rPr>
      </w:pPr>
      <w:r>
        <w:rPr>
          <w:rFonts w:hint="default" w:ascii="Times New Roman" w:hAnsi="Times New Roman" w:eastAsia="方正小标宋简体"/>
          <w:b w:val="0"/>
          <w:bCs w:val="0"/>
          <w:kern w:val="0"/>
          <w:sz w:val="36"/>
          <w:szCs w:val="44"/>
          <w:lang w:bidi="en-US"/>
        </w:rPr>
        <w:t>案例</w:t>
      </w:r>
      <w:r>
        <w:rPr>
          <w:rFonts w:ascii="Times New Roman" w:hAnsi="Times New Roman" w:eastAsia="方正小标宋简体"/>
          <w:b w:val="0"/>
          <w:bCs w:val="0"/>
          <w:kern w:val="0"/>
          <w:sz w:val="36"/>
          <w:szCs w:val="44"/>
          <w:lang w:bidi="en-US"/>
        </w:rPr>
        <w:t>体</w:t>
      </w:r>
      <w:r>
        <w:rPr>
          <w:rFonts w:hint="default" w:ascii="Times New Roman" w:hAnsi="Times New Roman" w:eastAsia="方正小标宋简体"/>
          <w:b w:val="0"/>
          <w:bCs w:val="0"/>
          <w:kern w:val="0"/>
          <w:sz w:val="36"/>
          <w:szCs w:val="44"/>
          <w:lang w:bidi="en-US"/>
        </w:rPr>
        <w:t>例</w:t>
      </w:r>
      <w:r>
        <w:rPr>
          <w:rFonts w:hint="eastAsia" w:ascii="Times New Roman" w:hAnsi="Times New Roman" w:eastAsia="方正小标宋简体"/>
          <w:b w:val="0"/>
          <w:bCs w:val="0"/>
          <w:kern w:val="0"/>
          <w:sz w:val="36"/>
          <w:szCs w:val="44"/>
          <w:lang w:val="en-US" w:eastAsia="zh-CN" w:bidi="en-US"/>
        </w:rPr>
        <w:t>模板</w:t>
      </w:r>
    </w:p>
    <w:p w14:paraId="74C020D2">
      <w:pPr>
        <w:widowControl/>
        <w:spacing w:line="520" w:lineRule="exact"/>
        <w:ind w:firstLine="643" w:firstLineChars="200"/>
        <w:rPr>
          <w:rFonts w:eastAsia="仿宋_GB2312"/>
          <w:b/>
          <w:sz w:val="32"/>
          <w:szCs w:val="32"/>
          <w:lang w:eastAsia="zh-CN"/>
        </w:rPr>
      </w:pPr>
    </w:p>
    <w:p w14:paraId="58955F83">
      <w:pPr>
        <w:pStyle w:val="2"/>
        <w:spacing w:beforeAutospacing="0" w:afterAutospacing="0" w:line="52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28"/>
          <w:szCs w:val="28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sz w:val="28"/>
          <w:szCs w:val="28"/>
        </w:rPr>
        <w:t>标题：********</w:t>
      </w:r>
    </w:p>
    <w:p w14:paraId="3BE3FC23">
      <w:pPr>
        <w:pStyle w:val="3"/>
        <w:spacing w:line="520" w:lineRule="exact"/>
        <w:ind w:firstLine="640"/>
        <w:rPr>
          <w:rFonts w:ascii="Times New Roman" w:hAnsi="Times New Roman"/>
          <w:sz w:val="28"/>
          <w:szCs w:val="28"/>
          <w:lang w:eastAsia="zh-CN"/>
        </w:rPr>
      </w:pPr>
    </w:p>
    <w:p w14:paraId="4180F1B8">
      <w:pPr>
        <w:pStyle w:val="3"/>
        <w:spacing w:line="520" w:lineRule="exact"/>
        <w:ind w:firstLine="600"/>
        <w:rPr>
          <w:rFonts w:cs="黑体"/>
          <w:bCs/>
          <w:sz w:val="28"/>
          <w:szCs w:val="28"/>
          <w:lang w:eastAsia="zh-CN"/>
        </w:rPr>
      </w:pPr>
      <w:r>
        <w:rPr>
          <w:rFonts w:hint="eastAsia" w:cs="黑体"/>
          <w:bCs/>
          <w:sz w:val="28"/>
          <w:szCs w:val="28"/>
          <w:lang w:eastAsia="zh-CN"/>
        </w:rPr>
        <w:t>一、基本情况（300字左右）</w:t>
      </w:r>
    </w:p>
    <w:p w14:paraId="352DC945">
      <w:pPr>
        <w:spacing w:line="520" w:lineRule="exact"/>
        <w:ind w:firstLine="560" w:firstLineChars="200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……</w:t>
      </w:r>
    </w:p>
    <w:p w14:paraId="76F75342">
      <w:pPr>
        <w:pStyle w:val="3"/>
        <w:spacing w:line="520" w:lineRule="exact"/>
        <w:ind w:firstLine="600"/>
        <w:rPr>
          <w:rFonts w:cs="黑体"/>
          <w:bCs/>
          <w:sz w:val="28"/>
          <w:szCs w:val="28"/>
        </w:rPr>
      </w:pPr>
      <w:r>
        <w:rPr>
          <w:rFonts w:hint="eastAsia" w:cs="黑体"/>
          <w:bCs/>
          <w:sz w:val="28"/>
          <w:szCs w:val="28"/>
        </w:rPr>
        <w:t>二、主要做法成效（1700字左右）</w:t>
      </w:r>
    </w:p>
    <w:p w14:paraId="7CBBBC86">
      <w:pPr>
        <w:spacing w:line="520" w:lineRule="exact"/>
        <w:ind w:firstLine="560" w:firstLineChars="200"/>
        <w:rPr>
          <w:rFonts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……</w:t>
      </w:r>
    </w:p>
    <w:p w14:paraId="058537A5">
      <w:pPr>
        <w:widowControl/>
        <w:spacing w:line="520" w:lineRule="exact"/>
        <w:ind w:firstLine="562" w:firstLineChars="200"/>
        <w:rPr>
          <w:rFonts w:eastAsia="仿宋_GB2312"/>
          <w:b/>
          <w:sz w:val="28"/>
          <w:szCs w:val="28"/>
          <w:lang w:eastAsia="zh-CN"/>
        </w:rPr>
      </w:pPr>
    </w:p>
    <w:p w14:paraId="68B18D13">
      <w:pPr>
        <w:spacing w:line="520" w:lineRule="exact"/>
        <w:ind w:firstLine="560" w:firstLineChars="200"/>
        <w:rPr>
          <w:rFonts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格式要求：</w:t>
      </w:r>
    </w:p>
    <w:p w14:paraId="32C60423">
      <w:pPr>
        <w:spacing w:line="520" w:lineRule="exact"/>
        <w:ind w:firstLine="560" w:firstLineChars="200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1.</w:t>
      </w:r>
      <w:r>
        <w:rPr>
          <w:rFonts w:eastAsia="仿宋_GB2312"/>
          <w:sz w:val="28"/>
          <w:szCs w:val="28"/>
          <w:lang w:eastAsia="zh-CN"/>
        </w:rPr>
        <w:t>主标题：</w:t>
      </w:r>
      <w:r>
        <w:rPr>
          <w:rFonts w:hint="eastAsia" w:eastAsia="仿宋_GB2312"/>
          <w:sz w:val="28"/>
          <w:szCs w:val="28"/>
          <w:lang w:eastAsia="zh-CN"/>
        </w:rPr>
        <w:t>方正小标宋简体，19</w:t>
      </w:r>
      <w:r>
        <w:rPr>
          <w:rFonts w:eastAsia="仿宋_GB2312"/>
          <w:sz w:val="28"/>
          <w:szCs w:val="28"/>
          <w:lang w:eastAsia="zh-CN"/>
        </w:rPr>
        <w:t>号</w:t>
      </w:r>
    </w:p>
    <w:p w14:paraId="3DF93819">
      <w:pPr>
        <w:spacing w:line="520" w:lineRule="exact"/>
        <w:ind w:firstLine="560" w:firstLineChars="200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2.</w:t>
      </w:r>
      <w:r>
        <w:rPr>
          <w:rFonts w:eastAsia="仿宋_GB2312"/>
          <w:sz w:val="28"/>
          <w:szCs w:val="28"/>
          <w:lang w:eastAsia="zh-CN"/>
        </w:rPr>
        <w:t>副标题：楷体-GB2312，三号</w:t>
      </w:r>
    </w:p>
    <w:p w14:paraId="36C63B8C">
      <w:pPr>
        <w:spacing w:line="520" w:lineRule="exact"/>
        <w:ind w:firstLine="560" w:firstLineChars="200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3.</w:t>
      </w:r>
      <w:r>
        <w:rPr>
          <w:rFonts w:eastAsia="仿宋_GB2312"/>
          <w:sz w:val="28"/>
          <w:szCs w:val="28"/>
          <w:lang w:eastAsia="zh-CN"/>
        </w:rPr>
        <w:t>正文一级标题：</w:t>
      </w:r>
      <w:r>
        <w:rPr>
          <w:rFonts w:hint="eastAsia" w:eastAsia="仿宋_GB2312"/>
          <w:sz w:val="28"/>
          <w:szCs w:val="28"/>
          <w:lang w:eastAsia="zh-CN"/>
        </w:rPr>
        <w:t>黑体</w:t>
      </w:r>
      <w:r>
        <w:rPr>
          <w:rFonts w:eastAsia="仿宋_GB2312"/>
          <w:sz w:val="28"/>
          <w:szCs w:val="28"/>
          <w:lang w:eastAsia="zh-CN"/>
        </w:rPr>
        <w:t>-GB2312，</w:t>
      </w:r>
      <w:r>
        <w:rPr>
          <w:rFonts w:hint="eastAsia" w:eastAsia="仿宋_GB2312"/>
          <w:sz w:val="28"/>
          <w:szCs w:val="28"/>
          <w:lang w:eastAsia="zh-CN"/>
        </w:rPr>
        <w:t>小</w:t>
      </w:r>
      <w:r>
        <w:rPr>
          <w:rFonts w:eastAsia="仿宋_GB2312"/>
          <w:sz w:val="28"/>
          <w:szCs w:val="28"/>
          <w:lang w:eastAsia="zh-CN"/>
        </w:rPr>
        <w:t>三号</w:t>
      </w:r>
    </w:p>
    <w:p w14:paraId="1624C3AE">
      <w:pPr>
        <w:spacing w:line="520" w:lineRule="exact"/>
        <w:ind w:firstLine="560" w:firstLineChars="200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4.</w:t>
      </w:r>
      <w:r>
        <w:rPr>
          <w:rFonts w:eastAsia="仿宋_GB2312"/>
          <w:sz w:val="28"/>
          <w:szCs w:val="28"/>
          <w:lang w:eastAsia="zh-CN"/>
        </w:rPr>
        <w:t>正文二级标题：</w:t>
      </w:r>
      <w:r>
        <w:rPr>
          <w:rFonts w:hint="eastAsia" w:eastAsia="仿宋_GB2312"/>
          <w:sz w:val="28"/>
          <w:szCs w:val="28"/>
          <w:lang w:eastAsia="zh-CN"/>
        </w:rPr>
        <w:t>楷体</w:t>
      </w:r>
      <w:r>
        <w:rPr>
          <w:rFonts w:eastAsia="仿宋_GB2312"/>
          <w:sz w:val="28"/>
          <w:szCs w:val="28"/>
          <w:lang w:eastAsia="zh-CN"/>
        </w:rPr>
        <w:t>-GB2312，</w:t>
      </w:r>
      <w:r>
        <w:rPr>
          <w:rFonts w:hint="eastAsia" w:eastAsia="仿宋_GB2312"/>
          <w:sz w:val="28"/>
          <w:szCs w:val="28"/>
          <w:lang w:eastAsia="zh-CN"/>
        </w:rPr>
        <w:t>小</w:t>
      </w:r>
      <w:r>
        <w:rPr>
          <w:rFonts w:eastAsia="仿宋_GB2312"/>
          <w:sz w:val="28"/>
          <w:szCs w:val="28"/>
          <w:lang w:eastAsia="zh-CN"/>
        </w:rPr>
        <w:t>三号</w:t>
      </w:r>
    </w:p>
    <w:p w14:paraId="45FD17EF">
      <w:pPr>
        <w:spacing w:line="520" w:lineRule="exact"/>
        <w:ind w:firstLine="560" w:firstLineChars="200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5.</w:t>
      </w:r>
      <w:r>
        <w:rPr>
          <w:rFonts w:eastAsia="仿宋_GB2312"/>
          <w:sz w:val="28"/>
          <w:szCs w:val="28"/>
          <w:lang w:eastAsia="zh-CN"/>
        </w:rPr>
        <w:t>正文：仿宋-GB2312，</w:t>
      </w:r>
      <w:r>
        <w:rPr>
          <w:rFonts w:hint="eastAsia" w:eastAsia="仿宋_GB2312"/>
          <w:sz w:val="28"/>
          <w:szCs w:val="28"/>
          <w:lang w:eastAsia="zh-CN"/>
        </w:rPr>
        <w:t>小</w:t>
      </w:r>
      <w:r>
        <w:rPr>
          <w:rFonts w:eastAsia="仿宋_GB2312"/>
          <w:sz w:val="28"/>
          <w:szCs w:val="28"/>
          <w:lang w:eastAsia="zh-CN"/>
        </w:rPr>
        <w:t>三号</w:t>
      </w:r>
    </w:p>
    <w:p w14:paraId="2D114496">
      <w:pPr>
        <w:spacing w:line="520" w:lineRule="exact"/>
        <w:ind w:firstLine="560" w:firstLineChars="200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6.</w:t>
      </w:r>
      <w:r>
        <w:rPr>
          <w:rFonts w:eastAsia="仿宋_GB2312"/>
          <w:sz w:val="28"/>
          <w:szCs w:val="28"/>
          <w:lang w:eastAsia="zh-CN"/>
        </w:rPr>
        <w:t>全文行间距</w:t>
      </w:r>
      <w:r>
        <w:rPr>
          <w:rFonts w:hint="eastAsia" w:eastAsia="仿宋_GB2312"/>
          <w:sz w:val="28"/>
          <w:szCs w:val="28"/>
          <w:lang w:eastAsia="zh-CN"/>
        </w:rPr>
        <w:t>27</w:t>
      </w:r>
      <w:r>
        <w:rPr>
          <w:rFonts w:eastAsia="仿宋_GB2312"/>
          <w:sz w:val="28"/>
          <w:szCs w:val="28"/>
          <w:lang w:eastAsia="zh-CN"/>
        </w:rPr>
        <w:t>磅</w:t>
      </w:r>
    </w:p>
    <w:p w14:paraId="1995273A">
      <w:pPr>
        <w:spacing w:line="520" w:lineRule="exact"/>
        <w:rPr>
          <w:rFonts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  <w:lang w:eastAsia="zh-CN"/>
        </w:rPr>
        <w:br w:type="page"/>
      </w:r>
      <w:r>
        <w:rPr>
          <w:rFonts w:eastAsia="黑体"/>
          <w:sz w:val="32"/>
          <w:szCs w:val="32"/>
          <w:lang w:eastAsia="zh-CN"/>
        </w:rPr>
        <w:t>附件2</w:t>
      </w:r>
    </w:p>
    <w:p w14:paraId="18E2352E">
      <w:pPr>
        <w:spacing w:line="520" w:lineRule="exact"/>
        <w:jc w:val="center"/>
        <w:rPr>
          <w:rFonts w:eastAsia="方正小标宋简体"/>
          <w:sz w:val="36"/>
          <w:szCs w:val="36"/>
          <w:lang w:eastAsia="zh-CN"/>
        </w:rPr>
      </w:pPr>
    </w:p>
    <w:p w14:paraId="057F5049">
      <w:pPr>
        <w:spacing w:line="520" w:lineRule="exact"/>
        <w:jc w:val="center"/>
        <w:rPr>
          <w:rFonts w:eastAsia="方正小标宋简体"/>
          <w:sz w:val="36"/>
          <w:szCs w:val="36"/>
          <w:lang w:eastAsia="zh-CN"/>
        </w:rPr>
      </w:pPr>
      <w:r>
        <w:rPr>
          <w:rFonts w:eastAsia="方正小标宋简体"/>
          <w:sz w:val="36"/>
          <w:szCs w:val="36"/>
          <w:lang w:eastAsia="zh-CN"/>
        </w:rPr>
        <w:t>上海学校</w:t>
      </w:r>
      <w:r>
        <w:rPr>
          <w:rFonts w:hint="eastAsia" w:eastAsia="方正小标宋简体"/>
          <w:sz w:val="36"/>
          <w:szCs w:val="36"/>
          <w:lang w:eastAsia="zh-CN"/>
        </w:rPr>
        <w:t>弘扬教育家精神</w:t>
      </w:r>
      <w:r>
        <w:rPr>
          <w:rFonts w:eastAsia="方正小标宋简体"/>
          <w:sz w:val="36"/>
          <w:szCs w:val="36"/>
          <w:lang w:eastAsia="zh-CN"/>
        </w:rPr>
        <w:t>典型工作案例基本情况表</w:t>
      </w:r>
    </w:p>
    <w:tbl>
      <w:tblPr>
        <w:tblStyle w:val="7"/>
        <w:tblW w:w="978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3194"/>
        <w:gridCol w:w="3752"/>
      </w:tblGrid>
      <w:tr w14:paraId="22C47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center"/>
          </w:tcPr>
          <w:p w14:paraId="253BA76C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案例名称</w:t>
            </w:r>
          </w:p>
        </w:tc>
        <w:tc>
          <w:tcPr>
            <w:tcW w:w="6946" w:type="dxa"/>
            <w:gridSpan w:val="2"/>
            <w:noWrap w:val="0"/>
            <w:vAlign w:val="top"/>
          </w:tcPr>
          <w:p w14:paraId="62FF74B1">
            <w:pPr>
              <w:spacing w:line="520" w:lineRule="exact"/>
              <w:rPr>
                <w:rFonts w:eastAsia="仿宋_GB2312"/>
              </w:rPr>
            </w:pPr>
          </w:p>
        </w:tc>
      </w:tr>
      <w:tr w14:paraId="6F146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center"/>
          </w:tcPr>
          <w:p w14:paraId="28CDCDAE">
            <w:pPr>
              <w:spacing w:line="520" w:lineRule="exact"/>
              <w:jc w:val="center"/>
              <w:rPr>
                <w:rFonts w:eastAsia="仿宋_GB2312"/>
                <w:sz w:val="22"/>
                <w:szCs w:val="20"/>
              </w:rPr>
            </w:pPr>
            <w:r>
              <w:rPr>
                <w:rFonts w:hint="eastAsia" w:eastAsia="仿宋_GB2312"/>
                <w:sz w:val="28"/>
                <w:szCs w:val="28"/>
              </w:rPr>
              <w:t>推荐单位</w:t>
            </w:r>
          </w:p>
        </w:tc>
        <w:tc>
          <w:tcPr>
            <w:tcW w:w="6946" w:type="dxa"/>
            <w:gridSpan w:val="2"/>
            <w:noWrap w:val="0"/>
            <w:vAlign w:val="top"/>
          </w:tcPr>
          <w:p w14:paraId="31D3AB0F">
            <w:pPr>
              <w:spacing w:line="520" w:lineRule="exact"/>
              <w:rPr>
                <w:rFonts w:eastAsia="仿宋_GB2312"/>
              </w:rPr>
            </w:pPr>
          </w:p>
        </w:tc>
      </w:tr>
      <w:tr w14:paraId="2D0EE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restart"/>
            <w:noWrap w:val="0"/>
            <w:vAlign w:val="center"/>
          </w:tcPr>
          <w:p w14:paraId="46BB3179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撰写人员</w:t>
            </w:r>
            <w:r>
              <w:rPr>
                <w:rFonts w:hint="eastAsia" w:eastAsia="仿宋_GB2312"/>
                <w:sz w:val="28"/>
                <w:szCs w:val="28"/>
              </w:rPr>
              <w:t>信息</w:t>
            </w:r>
          </w:p>
        </w:tc>
        <w:tc>
          <w:tcPr>
            <w:tcW w:w="3194" w:type="dxa"/>
            <w:noWrap w:val="0"/>
            <w:vAlign w:val="top"/>
          </w:tcPr>
          <w:p w14:paraId="14ADDC3C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姓名：</w:t>
            </w:r>
          </w:p>
        </w:tc>
        <w:tc>
          <w:tcPr>
            <w:tcW w:w="3752" w:type="dxa"/>
            <w:noWrap w:val="0"/>
            <w:vAlign w:val="top"/>
          </w:tcPr>
          <w:p w14:paraId="7099C272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所在单位：</w:t>
            </w:r>
          </w:p>
        </w:tc>
      </w:tr>
      <w:tr w14:paraId="7B013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  <w:noWrap w:val="0"/>
            <w:vAlign w:val="center"/>
          </w:tcPr>
          <w:p w14:paraId="4CB33C2E"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46" w:type="dxa"/>
            <w:gridSpan w:val="2"/>
            <w:noWrap w:val="0"/>
            <w:vAlign w:val="top"/>
          </w:tcPr>
          <w:p w14:paraId="1B1710D1">
            <w:pPr>
              <w:spacing w:line="520" w:lineRule="exact"/>
              <w:rPr>
                <w:rFonts w:hint="default" w:eastAsia="仿宋_GB2312"/>
                <w:sz w:val="28"/>
                <w:szCs w:val="28"/>
                <w:lang w:val="en-US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联系手机</w:t>
            </w:r>
            <w:r>
              <w:rPr>
                <w:rFonts w:hint="eastAsia" w:eastAsia="仿宋_GB2312"/>
                <w:sz w:val="28"/>
                <w:szCs w:val="28"/>
              </w:rPr>
              <w:t>：</w:t>
            </w:r>
          </w:p>
        </w:tc>
      </w:tr>
      <w:tr w14:paraId="5BA48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center"/>
          </w:tcPr>
          <w:p w14:paraId="7D777600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主题类别</w:t>
            </w:r>
          </w:p>
        </w:tc>
        <w:tc>
          <w:tcPr>
            <w:tcW w:w="6946" w:type="dxa"/>
            <w:gridSpan w:val="2"/>
            <w:noWrap w:val="0"/>
            <w:vAlign w:val="top"/>
          </w:tcPr>
          <w:p w14:paraId="0770EC5D">
            <w:pPr>
              <w:spacing w:line="520" w:lineRule="exact"/>
              <w:rPr>
                <w:rFonts w:eastAsia="楷体_GB2312"/>
                <w:sz w:val="28"/>
                <w:szCs w:val="28"/>
                <w:lang w:eastAsia="zh-CN"/>
              </w:rPr>
            </w:pPr>
            <w:r>
              <w:rPr>
                <w:rFonts w:hint="eastAsia" w:eastAsia="楷体_GB2312"/>
                <w:sz w:val="28"/>
                <w:szCs w:val="28"/>
                <w:lang w:eastAsia="zh-CN"/>
              </w:rPr>
              <w:t>□学习宣传类</w:t>
            </w:r>
          </w:p>
          <w:p w14:paraId="62D43AFF">
            <w:pPr>
              <w:spacing w:line="520" w:lineRule="exact"/>
              <w:rPr>
                <w:rFonts w:eastAsia="楷体_GB2312"/>
                <w:sz w:val="28"/>
                <w:szCs w:val="28"/>
                <w:lang w:eastAsia="zh-CN"/>
              </w:rPr>
            </w:pPr>
            <w:r>
              <w:rPr>
                <w:rFonts w:hint="eastAsia" w:eastAsia="楷体_GB2312"/>
                <w:sz w:val="28"/>
                <w:szCs w:val="28"/>
                <w:lang w:eastAsia="zh-CN"/>
              </w:rPr>
              <w:t>□培育践行类</w:t>
            </w:r>
          </w:p>
          <w:p w14:paraId="0A8D6EF7">
            <w:pPr>
              <w:spacing w:line="520" w:lineRule="exact"/>
              <w:rPr>
                <w:rFonts w:eastAsia="楷体_GB2312"/>
                <w:sz w:val="28"/>
                <w:szCs w:val="28"/>
                <w:lang w:eastAsia="zh-CN"/>
              </w:rPr>
            </w:pPr>
            <w:r>
              <w:rPr>
                <w:rFonts w:hint="eastAsia" w:eastAsia="楷体_GB2312"/>
                <w:sz w:val="28"/>
                <w:szCs w:val="28"/>
                <w:lang w:eastAsia="zh-CN"/>
              </w:rPr>
              <w:t>□载体方法类</w:t>
            </w:r>
          </w:p>
          <w:p w14:paraId="0818ABE3">
            <w:pPr>
              <w:spacing w:line="520" w:lineRule="exact"/>
              <w:rPr>
                <w:rFonts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楷体_GB2312"/>
                <w:sz w:val="28"/>
                <w:szCs w:val="28"/>
                <w:lang w:eastAsia="zh-CN"/>
              </w:rPr>
              <w:t>□研究阐释类</w:t>
            </w:r>
          </w:p>
        </w:tc>
      </w:tr>
      <w:tr w14:paraId="608A8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2835" w:type="dxa"/>
            <w:noWrap w:val="0"/>
            <w:vAlign w:val="center"/>
          </w:tcPr>
          <w:p w14:paraId="45B3DEB7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案例关键词</w:t>
            </w:r>
          </w:p>
        </w:tc>
        <w:tc>
          <w:tcPr>
            <w:tcW w:w="6946" w:type="dxa"/>
            <w:gridSpan w:val="2"/>
            <w:noWrap w:val="0"/>
            <w:vAlign w:val="center"/>
          </w:tcPr>
          <w:p w14:paraId="7B5B63B1">
            <w:pPr>
              <w:spacing w:line="520" w:lineRule="exact"/>
              <w:rPr>
                <w:rFonts w:eastAsia="楷体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提炼2～3个反映案例关键特征的词语</w:t>
            </w:r>
          </w:p>
        </w:tc>
      </w:tr>
      <w:tr w14:paraId="311C6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2835" w:type="dxa"/>
            <w:noWrap w:val="0"/>
            <w:vAlign w:val="center"/>
          </w:tcPr>
          <w:p w14:paraId="17785A28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案例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简述</w:t>
            </w:r>
          </w:p>
        </w:tc>
        <w:tc>
          <w:tcPr>
            <w:tcW w:w="6946" w:type="dxa"/>
            <w:gridSpan w:val="2"/>
            <w:noWrap w:val="0"/>
            <w:vAlign w:val="center"/>
          </w:tcPr>
          <w:p w14:paraId="36F8348B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150</w:t>
            </w:r>
            <w:r>
              <w:rPr>
                <w:rFonts w:hint="eastAsia" w:eastAsia="仿宋_GB2312"/>
                <w:sz w:val="28"/>
                <w:szCs w:val="28"/>
              </w:rPr>
              <w:t>字左右</w:t>
            </w:r>
          </w:p>
        </w:tc>
      </w:tr>
    </w:tbl>
    <w:p w14:paraId="435D9D53">
      <w:pPr>
        <w:spacing w:line="520" w:lineRule="exact"/>
        <w:rPr>
          <w:rFonts w:eastAsia="黑体"/>
          <w:sz w:val="32"/>
          <w:szCs w:val="32"/>
        </w:rPr>
      </w:pPr>
    </w:p>
    <w:p w14:paraId="75BACC63">
      <w:pPr>
        <w:spacing w:line="520" w:lineRule="exact"/>
        <w:rPr>
          <w:rFonts w:eastAsia="黑体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6F2C1F7">
      <w:pPr>
        <w:spacing w:line="52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 w14:paraId="0B9962DB">
      <w:pPr>
        <w:spacing w:line="520" w:lineRule="exact"/>
        <w:jc w:val="center"/>
        <w:rPr>
          <w:rFonts w:eastAsia="方正小标宋简体"/>
          <w:sz w:val="36"/>
          <w:szCs w:val="36"/>
        </w:rPr>
      </w:pPr>
    </w:p>
    <w:p w14:paraId="354B7423">
      <w:pPr>
        <w:spacing w:line="520" w:lineRule="exact"/>
        <w:jc w:val="center"/>
        <w:rPr>
          <w:rFonts w:eastAsia="方正小标宋简体"/>
          <w:sz w:val="36"/>
          <w:szCs w:val="36"/>
          <w:lang w:eastAsia="zh-CN"/>
        </w:rPr>
      </w:pPr>
      <w:r>
        <w:rPr>
          <w:rFonts w:eastAsia="方正小标宋简体"/>
          <w:sz w:val="36"/>
          <w:szCs w:val="36"/>
          <w:lang w:eastAsia="zh-CN"/>
        </w:rPr>
        <w:t>上海学校</w:t>
      </w:r>
      <w:r>
        <w:rPr>
          <w:rFonts w:hint="eastAsia" w:eastAsia="方正小标宋简体"/>
          <w:sz w:val="36"/>
          <w:szCs w:val="36"/>
          <w:lang w:eastAsia="zh-CN"/>
        </w:rPr>
        <w:t>弘扬教育家精神</w:t>
      </w:r>
      <w:r>
        <w:rPr>
          <w:rFonts w:eastAsia="方正小标宋简体"/>
          <w:sz w:val="36"/>
          <w:szCs w:val="36"/>
          <w:lang w:eastAsia="zh-CN"/>
        </w:rPr>
        <w:t>典型工作案例推荐汇总表</w:t>
      </w:r>
    </w:p>
    <w:p w14:paraId="6F7B7052">
      <w:pPr>
        <w:spacing w:line="520" w:lineRule="exact"/>
        <w:rPr>
          <w:rFonts w:eastAsia="仿宋_GB2312"/>
          <w:sz w:val="32"/>
          <w:szCs w:val="32"/>
          <w:lang w:eastAsia="zh-CN"/>
        </w:rPr>
      </w:pPr>
    </w:p>
    <w:p w14:paraId="49272572">
      <w:pPr>
        <w:spacing w:line="520" w:lineRule="exact"/>
        <w:rPr>
          <w:rFonts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  <w:lang w:eastAsia="zh-CN"/>
        </w:rPr>
        <w:t>推荐单位（盖章）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lang w:eastAsia="zh-CN"/>
        </w:rPr>
        <w:t xml:space="preserve">          报送日期：</w:t>
      </w:r>
      <w:r>
        <w:rPr>
          <w:rFonts w:eastAsia="仿宋_GB2312"/>
          <w:sz w:val="28"/>
          <w:szCs w:val="28"/>
          <w:lang w:eastAsia="zh-CN"/>
        </w:rPr>
        <w:t xml:space="preserve">    </w:t>
      </w:r>
      <w:r>
        <w:rPr>
          <w:rFonts w:hint="eastAsia" w:eastAsia="仿宋_GB2312"/>
          <w:sz w:val="28"/>
          <w:szCs w:val="28"/>
          <w:lang w:eastAsia="zh-CN"/>
        </w:rPr>
        <w:t>年</w:t>
      </w:r>
      <w:r>
        <w:rPr>
          <w:rFonts w:eastAsia="仿宋_GB2312"/>
          <w:sz w:val="28"/>
          <w:szCs w:val="28"/>
          <w:lang w:eastAsia="zh-CN"/>
        </w:rPr>
        <w:t xml:space="preserve">    </w:t>
      </w:r>
      <w:r>
        <w:rPr>
          <w:rFonts w:hint="eastAsia" w:eastAsia="仿宋_GB2312"/>
          <w:sz w:val="28"/>
          <w:szCs w:val="28"/>
          <w:lang w:eastAsia="zh-CN"/>
        </w:rPr>
        <w:t>月</w:t>
      </w:r>
      <w:r>
        <w:rPr>
          <w:rFonts w:eastAsia="仿宋_GB2312"/>
          <w:sz w:val="28"/>
          <w:szCs w:val="28"/>
          <w:lang w:eastAsia="zh-CN"/>
        </w:rPr>
        <w:t xml:space="preserve">    </w:t>
      </w:r>
      <w:r>
        <w:rPr>
          <w:rFonts w:hint="eastAsia" w:eastAsia="仿宋_GB2312"/>
          <w:sz w:val="28"/>
          <w:szCs w:val="28"/>
          <w:lang w:eastAsia="zh-CN"/>
        </w:rPr>
        <w:t>日</w:t>
      </w:r>
    </w:p>
    <w:tbl>
      <w:tblPr>
        <w:tblStyle w:val="7"/>
        <w:tblW w:w="81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6784"/>
      </w:tblGrid>
      <w:tr w14:paraId="085FC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dxa"/>
            <w:noWrap w:val="0"/>
            <w:vAlign w:val="center"/>
          </w:tcPr>
          <w:p w14:paraId="2484EE45">
            <w:pPr>
              <w:spacing w:line="5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6784" w:type="dxa"/>
            <w:noWrap w:val="0"/>
            <w:vAlign w:val="center"/>
          </w:tcPr>
          <w:p w14:paraId="6ED1E4E4">
            <w:pPr>
              <w:spacing w:line="5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案例名称</w:t>
            </w:r>
          </w:p>
        </w:tc>
      </w:tr>
      <w:tr w14:paraId="19FB6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dxa"/>
            <w:noWrap w:val="0"/>
            <w:vAlign w:val="center"/>
          </w:tcPr>
          <w:p w14:paraId="0B406F6D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6784" w:type="dxa"/>
            <w:noWrap w:val="0"/>
            <w:vAlign w:val="top"/>
          </w:tcPr>
          <w:p w14:paraId="32E152B6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2003E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dxa"/>
            <w:noWrap w:val="0"/>
            <w:vAlign w:val="center"/>
          </w:tcPr>
          <w:p w14:paraId="2AC0FA6B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6784" w:type="dxa"/>
            <w:noWrap w:val="0"/>
            <w:vAlign w:val="top"/>
          </w:tcPr>
          <w:p w14:paraId="2D87864E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688A8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dxa"/>
            <w:noWrap w:val="0"/>
            <w:vAlign w:val="center"/>
          </w:tcPr>
          <w:p w14:paraId="5158F44B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…</w:t>
            </w:r>
          </w:p>
        </w:tc>
        <w:tc>
          <w:tcPr>
            <w:tcW w:w="6784" w:type="dxa"/>
            <w:noWrap w:val="0"/>
            <w:vAlign w:val="top"/>
          </w:tcPr>
          <w:p w14:paraId="6DABA554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14:paraId="44AE2633">
      <w:pPr>
        <w:rPr>
          <w:rFonts w:hint="default"/>
          <w:u w:val="single"/>
          <w:lang w:val="en-US" w:eastAsia="zh-CN"/>
        </w:rPr>
      </w:pPr>
      <w:bookmarkStart w:id="0" w:name="_Hlt510103192"/>
      <w:bookmarkEnd w:id="0"/>
      <w:bookmarkStart w:id="1" w:name="_Hlt510103178"/>
      <w:bookmarkEnd w:id="1"/>
      <w:bookmarkStart w:id="2" w:name="_Hlt510103222"/>
      <w:bookmarkEnd w:id="2"/>
      <w:bookmarkStart w:id="3" w:name="_Hlt510103173"/>
      <w:bookmarkEnd w:id="3"/>
      <w:bookmarkStart w:id="4" w:name="_Hlt510103221"/>
      <w:bookmarkEnd w:id="4"/>
      <w:bookmarkStart w:id="5" w:name="_Hlt510103172"/>
      <w:bookmarkEnd w:id="5"/>
      <w:bookmarkStart w:id="6" w:name="_Hlt510103191"/>
      <w:bookmarkEnd w:id="6"/>
      <w:r>
        <w:rPr>
          <w:rFonts w:hint="eastAsia" w:eastAsia="仿宋_GB2312"/>
          <w:sz w:val="28"/>
          <w:szCs w:val="28"/>
          <w:lang w:eastAsia="zh-CN"/>
        </w:rPr>
        <w:t>联系人</w:t>
      </w:r>
      <w:r>
        <w:rPr>
          <w:rFonts w:hint="eastAsia" w:eastAsia="仿宋_GB2312"/>
          <w:sz w:val="28"/>
          <w:szCs w:val="28"/>
          <w:lang w:val="en-US" w:eastAsia="zh-CN"/>
        </w:rPr>
        <w:t>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联系手机</w:t>
      </w:r>
      <w:r>
        <w:rPr>
          <w:rFonts w:hint="eastAsia" w:eastAsia="仿宋_GB2312"/>
          <w:sz w:val="28"/>
          <w:szCs w:val="28"/>
          <w:lang w:eastAsia="zh-CN"/>
        </w:rPr>
        <w:t>：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           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E0EB18-0232-4D27-A9C2-7BEE3AB528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E78A5BB-914D-4D90-B1EC-017372969F3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007FD6A-A58A-4E7D-9947-D4C4D03EFFD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2676E3C-1005-4030-A15D-6D34A36866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0D4FA9">
    <w:pPr>
      <w:pStyle w:val="5"/>
    </w:pPr>
    <w:r>
      <w:rPr>
        <w:lang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B39FAC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39FAC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246245">
    <w:pPr>
      <w:pStyle w:val="5"/>
      <w:jc w:val="center"/>
    </w:pPr>
    <w:r>
      <w:rPr>
        <w:sz w:val="28"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BCAB265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CAB265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2NWJhMjdhM2JmNzliMzViZjAxOWU2MGM4YWU3NDcifQ=="/>
  </w:docVars>
  <w:rsids>
    <w:rsidRoot w:val="7ECD0234"/>
    <w:rsid w:val="00024C2A"/>
    <w:rsid w:val="00197C5E"/>
    <w:rsid w:val="001C77CA"/>
    <w:rsid w:val="004F2B16"/>
    <w:rsid w:val="007C73D7"/>
    <w:rsid w:val="00B631C4"/>
    <w:rsid w:val="00DE154F"/>
    <w:rsid w:val="00F524A2"/>
    <w:rsid w:val="05AD26DD"/>
    <w:rsid w:val="06B036DE"/>
    <w:rsid w:val="06D51397"/>
    <w:rsid w:val="09B01C47"/>
    <w:rsid w:val="0D5E0526"/>
    <w:rsid w:val="125F00D9"/>
    <w:rsid w:val="12CC1870"/>
    <w:rsid w:val="172C5003"/>
    <w:rsid w:val="18D57FC2"/>
    <w:rsid w:val="19CA43CD"/>
    <w:rsid w:val="1DA17DCD"/>
    <w:rsid w:val="1ED66CA1"/>
    <w:rsid w:val="26712A32"/>
    <w:rsid w:val="27B73C85"/>
    <w:rsid w:val="27F21951"/>
    <w:rsid w:val="28A84143"/>
    <w:rsid w:val="2F0D7070"/>
    <w:rsid w:val="30274421"/>
    <w:rsid w:val="327F2033"/>
    <w:rsid w:val="345D45F6"/>
    <w:rsid w:val="35D973F3"/>
    <w:rsid w:val="39BA6046"/>
    <w:rsid w:val="3A906E53"/>
    <w:rsid w:val="3DEC0798"/>
    <w:rsid w:val="3EAC20C5"/>
    <w:rsid w:val="41F12821"/>
    <w:rsid w:val="42F64AA2"/>
    <w:rsid w:val="432E32DF"/>
    <w:rsid w:val="44DC33BF"/>
    <w:rsid w:val="4B64654D"/>
    <w:rsid w:val="4E10402F"/>
    <w:rsid w:val="545647AA"/>
    <w:rsid w:val="5631414A"/>
    <w:rsid w:val="56B67ACF"/>
    <w:rsid w:val="593421A9"/>
    <w:rsid w:val="59592D2E"/>
    <w:rsid w:val="5B9D28CB"/>
    <w:rsid w:val="5CA52605"/>
    <w:rsid w:val="5CED4F00"/>
    <w:rsid w:val="608F5287"/>
    <w:rsid w:val="673646AF"/>
    <w:rsid w:val="67C1593E"/>
    <w:rsid w:val="681B7EC8"/>
    <w:rsid w:val="6AF85182"/>
    <w:rsid w:val="72080C08"/>
    <w:rsid w:val="72F85B4D"/>
    <w:rsid w:val="740F250F"/>
    <w:rsid w:val="762D4ECF"/>
    <w:rsid w:val="777728A5"/>
    <w:rsid w:val="7A480529"/>
    <w:rsid w:val="7D3A03AF"/>
    <w:rsid w:val="7D7E7793"/>
    <w:rsid w:val="7ECA59B1"/>
    <w:rsid w:val="7ECD0234"/>
    <w:rsid w:val="B9FDE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 w:eastAsia="宋体"/>
      <w:b/>
      <w:bCs/>
      <w:kern w:val="44"/>
      <w:sz w:val="48"/>
      <w:szCs w:val="48"/>
      <w:lang w:eastAsia="zh-CN" w:bidi="ar-SA"/>
    </w:rPr>
  </w:style>
  <w:style w:type="paragraph" w:styleId="3">
    <w:name w:val="heading 2"/>
    <w:basedOn w:val="1"/>
    <w:next w:val="1"/>
    <w:qFormat/>
    <w:uiPriority w:val="9"/>
    <w:pPr>
      <w:spacing w:line="560" w:lineRule="exact"/>
      <w:ind w:firstLine="560" w:firstLineChars="200"/>
      <w:outlineLvl w:val="1"/>
    </w:pPr>
    <w:rPr>
      <w:rFonts w:ascii="黑体" w:hAnsi="黑体" w:eastAsia="黑体"/>
      <w:sz w:val="28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9">
    <w:name w:val="批注框文本 字符"/>
    <w:link w:val="4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5</Pages>
  <Words>1254</Words>
  <Characters>1334</Characters>
  <Lines>14</Lines>
  <Paragraphs>4</Paragraphs>
  <TotalTime>12</TotalTime>
  <ScaleCrop>false</ScaleCrop>
  <LinksUpToDate>false</LinksUpToDate>
  <CharactersWithSpaces>1437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2023-07-03T15:52:00Z</dcterms:created>
  <dc:creator>木梁</dc:creator>
  <cp:lastModifiedBy>lujiahao</cp:lastModifiedBy>
  <cp:lastPrinted>2024-08-05T07:07:00Z</cp:lastPrinted>
  <dcterms:modified xsi:type="dcterms:W3CDTF">2024-08-17T01:29:49Z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1B13D983316940B98B9E8EF43766B537_13</vt:lpwstr>
  </property>
</Properties>
</file>