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舒体" w:eastAsia="方正舒体"/>
          <w:sz w:val="32"/>
          <w:szCs w:val="32"/>
        </w:rPr>
      </w:pPr>
      <w:bookmarkStart w:id="0" w:name="_GoBack"/>
      <w:r>
        <w:rPr>
          <w:rFonts w:hint="eastAsia" w:ascii="方正舒体" w:eastAsia="方正舒体"/>
          <w:sz w:val="32"/>
          <w:szCs w:val="32"/>
        </w:rPr>
        <w:t>上海电子信息职业技术学院</w:t>
      </w:r>
    </w:p>
    <w:p>
      <w:pPr>
        <w:jc w:val="center"/>
        <w:rPr>
          <w:rFonts w:ascii="华文中宋" w:hAnsi="华文中宋" w:eastAsia="华文中宋"/>
          <w:sz w:val="32"/>
          <w:szCs w:val="32"/>
        </w:rPr>
      </w:pPr>
      <w:r>
        <w:rPr>
          <w:rFonts w:hint="eastAsia" w:ascii="华文中宋" w:hAnsi="华文中宋" w:eastAsia="华文中宋"/>
          <w:sz w:val="32"/>
          <w:szCs w:val="32"/>
        </w:rPr>
        <w:t>2023年度劳动合同制教职工竞聘事业编制的通知</w:t>
      </w:r>
      <w:bookmarkEnd w:id="0"/>
    </w:p>
    <w:p>
      <w:pPr>
        <w:jc w:val="center"/>
        <w:rPr>
          <w:rFonts w:ascii="华文中宋" w:hAnsi="华文中宋" w:eastAsia="华文中宋"/>
        </w:rPr>
      </w:pPr>
    </w:p>
    <w:p>
      <w:pPr>
        <w:jc w:val="left"/>
        <w:rPr>
          <w:rFonts w:ascii="仿宋_GB2312" w:eastAsia="仿宋_GB2312"/>
          <w:sz w:val="28"/>
          <w:szCs w:val="28"/>
        </w:rPr>
      </w:pPr>
      <w:r>
        <w:rPr>
          <w:rFonts w:hint="eastAsia"/>
        </w:rPr>
        <w:tab/>
      </w:r>
      <w:r>
        <w:rPr>
          <w:rFonts w:hint="eastAsia" w:ascii="仿宋_GB2312" w:eastAsia="仿宋_GB2312"/>
          <w:sz w:val="28"/>
          <w:szCs w:val="28"/>
        </w:rPr>
        <w:t>为完善我校人事管理机制，优化人力资源配置，提高教职工工作热情，更好的投身于学校的建设中，学校</w:t>
      </w:r>
      <w:r>
        <w:rPr>
          <w:rFonts w:ascii="仿宋_GB2312" w:eastAsia="仿宋_GB2312"/>
          <w:sz w:val="28"/>
          <w:szCs w:val="28"/>
        </w:rPr>
        <w:t>根据《国务院办公厅转发人事部关于在事业单位试行人员聘用制度意见的通知》</w:t>
      </w:r>
      <w:r>
        <w:rPr>
          <w:rFonts w:hint="eastAsia" w:ascii="仿宋_GB2312" w:eastAsia="仿宋_GB2312"/>
          <w:sz w:val="28"/>
          <w:szCs w:val="28"/>
        </w:rPr>
        <w:t>（国办发〔2002〕35号）、《</w:t>
      </w:r>
      <w:r>
        <w:rPr>
          <w:rFonts w:ascii="仿宋_GB2312" w:eastAsia="仿宋_GB2312"/>
          <w:sz w:val="28"/>
          <w:szCs w:val="28"/>
        </w:rPr>
        <w:t>事业单位人事管理条例</w:t>
      </w:r>
      <w:r>
        <w:rPr>
          <w:rFonts w:hint="eastAsia" w:ascii="仿宋_GB2312" w:eastAsia="仿宋_GB2312"/>
          <w:sz w:val="28"/>
          <w:szCs w:val="28"/>
        </w:rPr>
        <w:t>》</w:t>
      </w:r>
      <w:r>
        <w:rPr>
          <w:rFonts w:ascii="仿宋_GB2312" w:eastAsia="仿宋_GB2312"/>
          <w:sz w:val="28"/>
          <w:szCs w:val="28"/>
        </w:rPr>
        <w:t>（国务院令第652号）</w:t>
      </w:r>
      <w:r>
        <w:rPr>
          <w:rFonts w:hint="eastAsia" w:ascii="仿宋_GB2312" w:eastAsia="仿宋_GB2312"/>
          <w:sz w:val="28"/>
          <w:szCs w:val="28"/>
        </w:rPr>
        <w:t>、《上海市事业单位公开招聘人员办法》（沪人社规〔2019〕15号）等文件的要求，结合自身发展和人事制度改革的需要，拟定本通知。</w:t>
      </w:r>
    </w:p>
    <w:p>
      <w:pPr>
        <w:jc w:val="left"/>
        <w:rPr>
          <w:rFonts w:ascii="仿宋_GB2312" w:eastAsia="仿宋_GB2312"/>
          <w:b/>
          <w:bCs/>
          <w:sz w:val="28"/>
          <w:szCs w:val="28"/>
        </w:rPr>
      </w:pPr>
      <w:r>
        <w:rPr>
          <w:rFonts w:hint="eastAsia" w:ascii="仿宋_GB2312" w:eastAsia="仿宋_GB2312"/>
          <w:b/>
          <w:bCs/>
          <w:sz w:val="28"/>
          <w:szCs w:val="28"/>
        </w:rPr>
        <w:t>一、岗位数量与适用范围</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1.岗位数量</w:t>
      </w:r>
      <w:r>
        <w:rPr>
          <w:rFonts w:hint="eastAsia" w:ascii="仿宋_GB2312" w:eastAsia="仿宋_GB2312"/>
          <w:sz w:val="28"/>
          <w:szCs w:val="28"/>
        </w:rPr>
        <w:tab/>
      </w:r>
    </w:p>
    <w:p>
      <w:pPr>
        <w:ind w:firstLine="560" w:firstLineChars="200"/>
        <w:jc w:val="left"/>
        <w:rPr>
          <w:rFonts w:ascii="仿宋_GB2312" w:eastAsia="仿宋_GB2312"/>
          <w:sz w:val="28"/>
          <w:szCs w:val="28"/>
        </w:rPr>
      </w:pPr>
      <w:r>
        <w:rPr>
          <w:rFonts w:hint="eastAsia" w:ascii="仿宋_GB2312" w:eastAsia="仿宋_GB2312"/>
          <w:sz w:val="28"/>
          <w:szCs w:val="28"/>
        </w:rPr>
        <w:t>2023年可竞聘的事业编制岗位共计39个，其中：专业技术岗位33个，管理岗位6个。专业技术岗位中:专任教师岗24个,辅导员岗5个,其他专技岗4个。</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2.适用范围</w:t>
      </w:r>
    </w:p>
    <w:p>
      <w:pPr>
        <w:jc w:val="left"/>
        <w:rPr>
          <w:rFonts w:ascii="仿宋_GB2312" w:eastAsia="仿宋_GB2312"/>
          <w:color w:val="FF0000"/>
          <w:sz w:val="28"/>
          <w:szCs w:val="28"/>
        </w:rPr>
      </w:pPr>
      <w:r>
        <w:rPr>
          <w:rFonts w:hint="eastAsia" w:ascii="仿宋_GB2312" w:eastAsia="仿宋_GB2312"/>
          <w:sz w:val="28"/>
          <w:szCs w:val="28"/>
        </w:rPr>
        <w:tab/>
      </w:r>
      <w:r>
        <w:rPr>
          <w:rFonts w:hint="eastAsia" w:ascii="仿宋_GB2312" w:eastAsia="仿宋_GB2312"/>
          <w:sz w:val="28"/>
          <w:szCs w:val="28"/>
        </w:rPr>
        <w:t>在二级学院、职能部门从事教学、教辅、实验实训和行政管理工作，用工方式为劳动合同制教职工，可以竞聘本次事业编制岗位。其中，专任教师应于2019年6月及以前进校；辅导员、管理岗及其他专业技术岗位人员应于2017年12月及以前进校。</w:t>
      </w:r>
    </w:p>
    <w:p>
      <w:pPr>
        <w:jc w:val="left"/>
        <w:rPr>
          <w:rFonts w:ascii="仿宋_GB2312" w:eastAsia="仿宋_GB2312"/>
          <w:b/>
          <w:bCs/>
          <w:sz w:val="28"/>
          <w:szCs w:val="28"/>
        </w:rPr>
      </w:pPr>
      <w:r>
        <w:rPr>
          <w:rFonts w:hint="eastAsia" w:ascii="仿宋_GB2312" w:eastAsia="仿宋_GB2312"/>
          <w:b/>
          <w:bCs/>
          <w:sz w:val="28"/>
          <w:szCs w:val="28"/>
        </w:rPr>
        <w:t>二、进编原则</w:t>
      </w:r>
    </w:p>
    <w:p>
      <w:pPr>
        <w:adjustRightInd w:val="0"/>
        <w:spacing w:line="360" w:lineRule="auto"/>
        <w:ind w:firstLine="560" w:firstLineChars="200"/>
        <w:jc w:val="left"/>
        <w:textAlignment w:val="baseline"/>
        <w:rPr>
          <w:rFonts w:ascii="仿宋_GB2312" w:eastAsia="仿宋_GB2312"/>
          <w:sz w:val="28"/>
          <w:szCs w:val="28"/>
        </w:rPr>
      </w:pPr>
      <w:r>
        <w:rPr>
          <w:rFonts w:hint="eastAsia" w:ascii="仿宋_GB2312" w:eastAsia="仿宋_GB2312"/>
          <w:sz w:val="28"/>
          <w:szCs w:val="28"/>
        </w:rPr>
        <w:t>在有一定数量空余事业编制的情况下,学校按照“</w:t>
      </w:r>
      <w:r>
        <w:rPr>
          <w:rFonts w:ascii="仿宋_GB2312" w:eastAsia="仿宋_GB2312"/>
          <w:sz w:val="28"/>
          <w:szCs w:val="28"/>
        </w:rPr>
        <w:t>比例控制</w:t>
      </w:r>
      <w:r>
        <w:rPr>
          <w:rFonts w:hint="eastAsia" w:ascii="仿宋_GB2312" w:eastAsia="仿宋_GB2312"/>
          <w:sz w:val="28"/>
          <w:szCs w:val="28"/>
        </w:rPr>
        <w:t>、德才兼备、</w:t>
      </w:r>
      <w:r>
        <w:rPr>
          <w:rFonts w:ascii="仿宋_GB2312" w:eastAsia="仿宋_GB2312"/>
          <w:sz w:val="28"/>
          <w:szCs w:val="28"/>
        </w:rPr>
        <w:t>注重实绩</w:t>
      </w:r>
      <w:r>
        <w:rPr>
          <w:rFonts w:hint="eastAsia" w:ascii="仿宋_GB2312" w:eastAsia="仿宋_GB2312"/>
          <w:sz w:val="28"/>
          <w:szCs w:val="28"/>
        </w:rPr>
        <w:t>”</w:t>
      </w:r>
      <w:r>
        <w:rPr>
          <w:rFonts w:ascii="仿宋_GB2312" w:eastAsia="仿宋_GB2312"/>
          <w:sz w:val="28"/>
          <w:szCs w:val="28"/>
        </w:rPr>
        <w:t>的原则</w:t>
      </w:r>
      <w:r>
        <w:rPr>
          <w:rFonts w:hint="eastAsia" w:ascii="仿宋_GB2312" w:eastAsia="仿宋_GB2312"/>
          <w:sz w:val="28"/>
          <w:szCs w:val="28"/>
        </w:rPr>
        <w:t>，</w:t>
      </w:r>
      <w:r>
        <w:rPr>
          <w:rFonts w:ascii="仿宋_GB2312" w:eastAsia="仿宋_GB2312"/>
          <w:sz w:val="28"/>
          <w:szCs w:val="28"/>
        </w:rPr>
        <w:t>公平公正</w:t>
      </w:r>
      <w:r>
        <w:rPr>
          <w:rFonts w:hint="eastAsia" w:ascii="仿宋_GB2312" w:eastAsia="仿宋_GB2312"/>
          <w:sz w:val="28"/>
          <w:szCs w:val="28"/>
        </w:rPr>
        <w:t>的开展进编工作</w:t>
      </w:r>
      <w:r>
        <w:rPr>
          <w:rFonts w:ascii="仿宋_GB2312" w:eastAsia="仿宋_GB2312"/>
          <w:sz w:val="28"/>
          <w:szCs w:val="28"/>
        </w:rPr>
        <w:t>。</w:t>
      </w:r>
      <w:r>
        <w:rPr>
          <w:rFonts w:hint="eastAsia" w:ascii="仿宋_GB2312" w:eastAsia="仿宋_GB2312"/>
          <w:sz w:val="28"/>
          <w:szCs w:val="28"/>
        </w:rPr>
        <w:t>对于申请进编人数超过事业编制空编数的，同一年度进校教职工按照相应分类考核与评价标准评分，并按照排位先后情况择优安排进编。各类教职工进编评分标准详见附件2。</w:t>
      </w:r>
    </w:p>
    <w:p>
      <w:pPr>
        <w:jc w:val="left"/>
        <w:rPr>
          <w:rFonts w:ascii="仿宋_GB2312" w:eastAsia="仿宋_GB2312"/>
          <w:b/>
          <w:bCs/>
          <w:sz w:val="28"/>
          <w:szCs w:val="28"/>
        </w:rPr>
      </w:pPr>
      <w:r>
        <w:rPr>
          <w:rFonts w:hint="eastAsia" w:ascii="仿宋_GB2312" w:eastAsia="仿宋_GB2312"/>
          <w:b/>
          <w:bCs/>
          <w:sz w:val="28"/>
          <w:szCs w:val="28"/>
        </w:rPr>
        <w:t>三、进编基本要求</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1、遵守中华人民共和国宪法和法律。</w:t>
      </w:r>
    </w:p>
    <w:p>
      <w:pPr>
        <w:jc w:val="left"/>
        <w:rPr>
          <w:rFonts w:ascii="仿宋_GB2312" w:eastAsia="仿宋_GB2312"/>
          <w:sz w:val="28"/>
          <w:szCs w:val="28"/>
        </w:rPr>
      </w:pPr>
      <w:r>
        <w:rPr>
          <w:rFonts w:hint="eastAsia" w:ascii="仿宋_GB2312" w:eastAsia="仿宋_GB2312"/>
          <w:sz w:val="28"/>
          <w:szCs w:val="28"/>
        </w:rPr>
        <w:t xml:space="preserve">   2、品行良好，有良好的职业道德，为人师表，师德失范“一票否决”。</w:t>
      </w:r>
    </w:p>
    <w:p>
      <w:pPr>
        <w:jc w:val="left"/>
        <w:rPr>
          <w:rFonts w:ascii="仿宋_GB2312" w:eastAsia="仿宋_GB2312"/>
          <w:sz w:val="28"/>
          <w:szCs w:val="28"/>
        </w:rPr>
      </w:pPr>
      <w:r>
        <w:rPr>
          <w:rFonts w:hint="eastAsia" w:ascii="仿宋_GB2312" w:eastAsia="仿宋_GB2312"/>
          <w:sz w:val="28"/>
          <w:szCs w:val="28"/>
        </w:rPr>
        <w:t xml:space="preserve">   3、热爱教育事业，具备责任心和事业心，具备组织协调沟通能力和团队合作精神。</w:t>
      </w:r>
    </w:p>
    <w:p>
      <w:pPr>
        <w:jc w:val="left"/>
        <w:rPr>
          <w:rFonts w:ascii="仿宋_GB2312" w:eastAsia="仿宋_GB2312"/>
          <w:sz w:val="28"/>
          <w:szCs w:val="28"/>
        </w:rPr>
      </w:pPr>
      <w:r>
        <w:rPr>
          <w:rFonts w:hint="eastAsia" w:ascii="仿宋_GB2312" w:eastAsia="仿宋_GB2312"/>
          <w:sz w:val="28"/>
          <w:szCs w:val="28"/>
        </w:rPr>
        <w:t xml:space="preserve">   4、身心健康，具有正常履行职责的身体条件。</w:t>
      </w:r>
    </w:p>
    <w:p>
      <w:pPr>
        <w:jc w:val="left"/>
        <w:rPr>
          <w:rFonts w:ascii="仿宋_GB2312" w:eastAsia="仿宋_GB2312"/>
          <w:sz w:val="28"/>
          <w:szCs w:val="28"/>
          <w:highlight w:val="cyan"/>
        </w:rPr>
      </w:pPr>
      <w:r>
        <w:rPr>
          <w:rFonts w:hint="eastAsia" w:ascii="仿宋_GB2312" w:eastAsia="仿宋_GB2312"/>
          <w:sz w:val="28"/>
          <w:szCs w:val="28"/>
        </w:rPr>
        <w:t xml:space="preserve">   5、具备岗位所需的学历、专业、资格、技能等条件，能较好的完成岗位工作内容。其中专任教师和辅导员应具有硕士及以上学位。</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6、原则上申请进编的教职工，每年年度考核等第均应为“合格”及以上。</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学校引进的具有副高级以上专业技术职务且距离法定退休年龄不足五年的，或当年获得正高级专业技术职务的，可申请直接进入事业编制。</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7、除海归博士研究生和所聘为高级专业技术职务的人员外，其余人员进编必须满足“</w:t>
      </w:r>
      <w:r>
        <w:rPr>
          <w:rFonts w:hint="eastAsia" w:ascii="仿宋_GB2312" w:hAnsi="Tahoma" w:eastAsia="仿宋_GB2312" w:cs="Tahoma"/>
          <w:sz w:val="28"/>
          <w:szCs w:val="28"/>
        </w:rPr>
        <w:t>持有上海市居住证一年以上(在有效期内)”的条件。</w:t>
      </w:r>
    </w:p>
    <w:p>
      <w:pPr>
        <w:widowControl/>
        <w:jc w:val="left"/>
        <w:rPr>
          <w:rFonts w:ascii="仿宋_GB2312" w:eastAsia="仿宋_GB2312"/>
          <w:bCs/>
          <w:sz w:val="28"/>
          <w:szCs w:val="28"/>
        </w:rPr>
      </w:pPr>
      <w:r>
        <w:rPr>
          <w:rFonts w:ascii="仿宋_GB2312" w:eastAsia="仿宋_GB2312"/>
          <w:bCs/>
          <w:sz w:val="28"/>
          <w:szCs w:val="28"/>
        </w:rPr>
        <w:br w:type="page"/>
      </w:r>
    </w:p>
    <w:p>
      <w:pPr>
        <w:jc w:val="left"/>
        <w:rPr>
          <w:rFonts w:ascii="仿宋_GB2312" w:eastAsia="仿宋_GB2312"/>
          <w:b/>
          <w:bCs/>
          <w:sz w:val="28"/>
          <w:szCs w:val="28"/>
        </w:rPr>
      </w:pPr>
      <w:r>
        <w:rPr>
          <w:rFonts w:hint="eastAsia" w:ascii="仿宋_GB2312" w:eastAsia="仿宋_GB2312"/>
          <w:b/>
          <w:bCs/>
          <w:sz w:val="28"/>
          <w:szCs w:val="28"/>
        </w:rPr>
        <w:t>四、进编组织机构</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 xml:space="preserve">（一）学校成立“进编领导组”，负责上海电子信息职业技术学院劳动合同制教职工转事业编制审定工作。 </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 xml:space="preserve">组  长:田  钦、赵  坚 </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副组长:窦争妍、张  涛、徐德明、方林中</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组  员:张峻颖、兰小云、栾文飞、张迎春、邵  菁、施嘉斌</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 xml:space="preserve">（二）学校成立“进编工作组”，由窦争妍副校长担任组长，人事处、教务处、学生工作部/学生处、科研处等部门组成，工作组设在人事处，负责组织和协调上海电子信息职业技术学院劳动合同制教职工转事业编制工作,以及复核申请进编教职工的相关信息和材料。 </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三）各教学单位、职能部门成立“二级单位进编工作小组”（简称“工作小组”），组长为部门负责人，负责本部门劳动合同制教职工转事业编制具体工作，包括对进编申请人员自评考核的审核和平时表现的评价。</w:t>
      </w:r>
    </w:p>
    <w:p>
      <w:pPr>
        <w:jc w:val="left"/>
        <w:rPr>
          <w:rFonts w:ascii="仿宋_GB2312" w:eastAsia="仿宋_GB2312"/>
          <w:b/>
          <w:bCs/>
          <w:sz w:val="28"/>
          <w:szCs w:val="28"/>
        </w:rPr>
      </w:pPr>
      <w:r>
        <w:rPr>
          <w:rFonts w:hint="eastAsia" w:ascii="仿宋_GB2312" w:eastAsia="仿宋_GB2312"/>
          <w:b/>
          <w:bCs/>
          <w:sz w:val="28"/>
          <w:szCs w:val="28"/>
        </w:rPr>
        <w:t>五、进编程序</w:t>
      </w:r>
    </w:p>
    <w:p>
      <w:pPr>
        <w:adjustRightInd w:val="0"/>
        <w:spacing w:line="360" w:lineRule="auto"/>
        <w:ind w:firstLine="425" w:firstLineChars="152"/>
        <w:textAlignment w:val="baseline"/>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个人申请。学校发布</w:t>
      </w:r>
      <w:r>
        <w:rPr>
          <w:rFonts w:hint="eastAsia" w:ascii="仿宋_GB2312" w:eastAsia="仿宋_GB2312"/>
          <w:sz w:val="28"/>
          <w:szCs w:val="28"/>
        </w:rPr>
        <w:t>年度进编岗位情况与要求</w:t>
      </w:r>
      <w:r>
        <w:rPr>
          <w:rFonts w:ascii="仿宋_GB2312" w:eastAsia="仿宋_GB2312"/>
          <w:sz w:val="28"/>
          <w:szCs w:val="28"/>
        </w:rPr>
        <w:t>，个人</w:t>
      </w:r>
      <w:r>
        <w:rPr>
          <w:rFonts w:hint="eastAsia" w:ascii="仿宋_GB2312" w:eastAsia="仿宋_GB2312"/>
          <w:sz w:val="28"/>
          <w:szCs w:val="28"/>
        </w:rPr>
        <w:t>根据自身情况提出申请，填写《进编申请表》（附件1）及相关佐证材料,同时提交截止2023年5月30日前持有上海市居住证满一年的查询结果（附件7）。申请材料提交截止时间为2023年6月12日。</w:t>
      </w:r>
    </w:p>
    <w:p>
      <w:pPr>
        <w:adjustRightInd w:val="0"/>
        <w:spacing w:line="360" w:lineRule="auto"/>
        <w:ind w:firstLine="425" w:firstLineChars="152"/>
        <w:textAlignment w:val="baseline"/>
        <w:rPr>
          <w:rFonts w:ascii="仿宋_GB2312" w:eastAsia="仿宋_GB2312"/>
          <w:sz w:val="28"/>
          <w:szCs w:val="28"/>
          <w:highlight w:val="yellow"/>
        </w:rPr>
      </w:pPr>
      <w:r>
        <w:rPr>
          <w:rFonts w:hint="eastAsia" w:ascii="仿宋_GB2312" w:eastAsia="仿宋_GB2312"/>
          <w:sz w:val="28"/>
          <w:szCs w:val="28"/>
        </w:rPr>
        <w:t>2、二级单位进编工作小组评价。工作小组对进编申请人员申报情况进行审核同时从师德师风、工作业绩、工作能力等方面作出客观公正的评价。</w:t>
      </w:r>
    </w:p>
    <w:p>
      <w:pPr>
        <w:jc w:val="left"/>
        <w:rPr>
          <w:rFonts w:ascii="仿宋_GB2312" w:eastAsia="仿宋_GB2312"/>
          <w:sz w:val="28"/>
          <w:szCs w:val="28"/>
          <w:highlight w:val="yellow"/>
        </w:rPr>
      </w:pPr>
      <w:r>
        <w:rPr>
          <w:rFonts w:hint="eastAsia" w:ascii="仿宋_GB2312" w:eastAsia="仿宋_GB2312"/>
          <w:sz w:val="28"/>
          <w:szCs w:val="28"/>
        </w:rPr>
        <w:tab/>
      </w:r>
      <w:r>
        <w:rPr>
          <w:rFonts w:hint="eastAsia" w:ascii="仿宋_GB2312" w:eastAsia="仿宋_GB2312"/>
          <w:sz w:val="28"/>
          <w:szCs w:val="28"/>
        </w:rPr>
        <w:t>3、进编工作组审核。进编工作组将对申请进编的教职工进行资格审查与工作表现的评价。</w:t>
      </w:r>
    </w:p>
    <w:p>
      <w:pPr>
        <w:jc w:val="left"/>
        <w:rPr>
          <w:rFonts w:ascii="仿宋_GB2312" w:eastAsia="仿宋_GB2312"/>
          <w:sz w:val="28"/>
          <w:szCs w:val="28"/>
          <w:highlight w:val="yellow"/>
        </w:rPr>
      </w:pPr>
      <w:r>
        <w:rPr>
          <w:rFonts w:hint="eastAsia" w:ascii="仿宋_GB2312" w:eastAsia="仿宋_GB2312"/>
          <w:sz w:val="28"/>
          <w:szCs w:val="28"/>
        </w:rPr>
        <w:tab/>
      </w:r>
      <w:r>
        <w:rPr>
          <w:rFonts w:hint="eastAsia" w:ascii="仿宋_GB2312" w:eastAsia="仿宋_GB2312"/>
          <w:sz w:val="28"/>
          <w:szCs w:val="28"/>
        </w:rPr>
        <w:t>对于出现需要考核评价打分排名的，进编工作组将通知相关教职工填写《进编考核表》（附件3-附件6），由申请进编的教职工按照评分标准自评后提交二级单位工作小组评价。学校进编工作组的复核评价按照以下分工进行：学历与学位、职称情况、年限与考核等类别由人事处负责复核；其他专技岗位人员和管理岗位人员的荣誉与奖励由人事处负责复核，辅导员的荣誉与奖励由学生工作部/学生处负责复核；教学类成果由教务处负责复核；科研情况由科研处负责复核。</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4、进编领导组审定。领导组根据评价材料和复核情况，审定进编考核结果。通过 “三重一大”会议确定进编人员名单。</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5、公示与合同签订。进编人员名单需公示5个工作日，公示无异议后，人事处组织安排签订《聘用合同》。</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6、编制备案。对手续和材料齐全的申请进编教职工，人事处办理编制录用和备案手续。</w:t>
      </w:r>
    </w:p>
    <w:p>
      <w:pPr>
        <w:jc w:val="left"/>
        <w:rPr>
          <w:rFonts w:ascii="仿宋_GB2312" w:eastAsia="仿宋_GB2312"/>
          <w:b/>
          <w:bCs/>
          <w:sz w:val="28"/>
          <w:szCs w:val="28"/>
        </w:rPr>
      </w:pPr>
      <w:r>
        <w:rPr>
          <w:rFonts w:hint="eastAsia" w:ascii="仿宋_GB2312" w:eastAsia="仿宋_GB2312"/>
          <w:b/>
          <w:bCs/>
          <w:sz w:val="28"/>
          <w:szCs w:val="28"/>
        </w:rPr>
        <w:t>六、其他相关说明</w:t>
      </w:r>
    </w:p>
    <w:p>
      <w:pPr>
        <w:jc w:val="left"/>
        <w:rPr>
          <w:rFonts w:ascii="仿宋_GB2312" w:eastAsia="仿宋_GB2312"/>
          <w:sz w:val="28"/>
          <w:szCs w:val="28"/>
          <w:highlight w:val="cyan"/>
        </w:rPr>
      </w:pPr>
      <w:r>
        <w:rPr>
          <w:rFonts w:hint="eastAsia" w:ascii="仿宋_GB2312" w:eastAsia="仿宋_GB2312"/>
          <w:sz w:val="28"/>
          <w:szCs w:val="28"/>
        </w:rPr>
        <w:tab/>
      </w:r>
      <w:r>
        <w:rPr>
          <w:rFonts w:hint="eastAsia" w:ascii="仿宋_GB2312" w:eastAsia="仿宋_GB2312"/>
          <w:sz w:val="28"/>
          <w:szCs w:val="28"/>
        </w:rPr>
        <w:t>1、集体性荣誉与奖励，获奖证明必须有实际参与人，排名次序原则上由项目负责人根据参与人实际贡献大小确定，合作系数可参照下表，得分计算方式为：合作系数×标准分。教学类成果参照《上海电子信息职业技术学院“质量工程”与“教学改革工程”专项奖励实施细则》（沪电信职院〔2022〕25号），标准分为“所获奖励金额÷100”；科研情况标准分参照《上海电子信息职业技术学院科研工作考核办法（修订稿）》（沪电信职院〔2021〕19号）。</w:t>
      </w:r>
    </w:p>
    <w:p>
      <w:pPr>
        <w:spacing w:line="360" w:lineRule="auto"/>
        <w:rPr>
          <w:rFonts w:ascii="仿宋_GB2312" w:hAnsi="宋体" w:eastAsia="仿宋_GB2312" w:cs="宋体"/>
          <w:sz w:val="28"/>
          <w:szCs w:val="28"/>
        </w:rPr>
      </w:pPr>
      <w:r>
        <w:rPr>
          <w:rFonts w:hint="eastAsia" w:ascii="仿宋_GB2312" w:hAnsi="宋体" w:eastAsia="仿宋_GB2312" w:cs="宋体"/>
          <w:sz w:val="28"/>
          <w:szCs w:val="28"/>
        </w:rPr>
        <w:tab/>
      </w:r>
      <w:r>
        <w:rPr>
          <w:rFonts w:hint="eastAsia" w:ascii="仿宋_GB2312" w:hAnsi="宋体" w:eastAsia="仿宋_GB2312" w:cs="宋体"/>
          <w:sz w:val="28"/>
          <w:szCs w:val="28"/>
        </w:rPr>
        <w:t>2、个人排名，国家级项目计前五名，国家级获奖不限；省部级项目计前三名，省部级获奖计前五名；局级、校级项目及获奖均计前三名。标准分同上，其合作系数参照下表执行。</w:t>
      </w:r>
    </w:p>
    <w:p>
      <w:pPr>
        <w:spacing w:line="360" w:lineRule="auto"/>
        <w:ind w:firstLine="482" w:firstLineChars="200"/>
        <w:jc w:val="center"/>
        <w:rPr>
          <w:rFonts w:ascii="仿宋_GB2312" w:hAnsi="宋体" w:eastAsia="仿宋_GB2312" w:cs="宋体"/>
          <w:b/>
          <w:sz w:val="24"/>
          <w:szCs w:val="24"/>
        </w:rPr>
      </w:pPr>
    </w:p>
    <w:p>
      <w:pPr>
        <w:spacing w:line="360" w:lineRule="auto"/>
        <w:ind w:firstLine="482" w:firstLineChars="200"/>
        <w:jc w:val="center"/>
        <w:rPr>
          <w:rFonts w:ascii="仿宋_GB2312" w:hAnsi="宋体" w:eastAsia="仿宋_GB2312" w:cs="宋体"/>
          <w:b/>
          <w:sz w:val="24"/>
          <w:szCs w:val="24"/>
        </w:rPr>
      </w:pPr>
      <w:r>
        <w:rPr>
          <w:rFonts w:hint="eastAsia" w:ascii="仿宋_GB2312" w:hAnsi="宋体" w:eastAsia="仿宋_GB2312" w:cs="宋体"/>
          <w:b/>
          <w:sz w:val="24"/>
          <w:szCs w:val="24"/>
        </w:rPr>
        <w:t>合作系数分配表</w:t>
      </w:r>
    </w:p>
    <w:tbl>
      <w:tblPr>
        <w:tblStyle w:val="17"/>
        <w:tblW w:w="87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2"/>
        <w:gridCol w:w="537"/>
        <w:gridCol w:w="535"/>
        <w:gridCol w:w="535"/>
        <w:gridCol w:w="535"/>
        <w:gridCol w:w="535"/>
        <w:gridCol w:w="545"/>
        <w:gridCol w:w="525"/>
        <w:gridCol w:w="535"/>
        <w:gridCol w:w="535"/>
        <w:gridCol w:w="535"/>
        <w:gridCol w:w="537"/>
        <w:gridCol w:w="537"/>
        <w:gridCol w:w="537"/>
        <w:gridCol w:w="537"/>
        <w:gridCol w:w="5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2" w:hRule="atLeast"/>
        </w:trPr>
        <w:tc>
          <w:tcPr>
            <w:tcW w:w="682" w:type="dxa"/>
          </w:tcPr>
          <w:p>
            <w:pPr>
              <w:spacing w:before="127" w:line="232" w:lineRule="auto"/>
              <w:ind w:left="144"/>
              <w:rPr>
                <w:rFonts w:ascii="仿宋_GB2312" w:hAnsi="宋体" w:eastAsia="仿宋_GB2312" w:cs="宋体"/>
                <w:sz w:val="24"/>
                <w:szCs w:val="24"/>
              </w:rPr>
            </w:pPr>
            <w:r>
              <w:rPr>
                <w:rFonts w:hint="eastAsia" w:ascii="仿宋_GB2312" w:hAnsi="宋体" w:eastAsia="仿宋_GB2312" w:cs="宋体"/>
                <w:sz w:val="24"/>
                <w:szCs w:val="24"/>
              </w:rPr>
              <w:t>人数</w:t>
            </w:r>
          </w:p>
        </w:tc>
        <w:tc>
          <w:tcPr>
            <w:tcW w:w="537" w:type="dxa"/>
          </w:tcPr>
          <w:p>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1</w:t>
            </w:r>
          </w:p>
        </w:tc>
        <w:tc>
          <w:tcPr>
            <w:tcW w:w="1070" w:type="dxa"/>
            <w:gridSpan w:val="2"/>
          </w:tcPr>
          <w:p>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2</w:t>
            </w:r>
          </w:p>
        </w:tc>
        <w:tc>
          <w:tcPr>
            <w:tcW w:w="1615" w:type="dxa"/>
            <w:gridSpan w:val="3"/>
          </w:tcPr>
          <w:p>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3</w:t>
            </w:r>
          </w:p>
        </w:tc>
        <w:tc>
          <w:tcPr>
            <w:tcW w:w="2130" w:type="dxa"/>
            <w:gridSpan w:val="4"/>
          </w:tcPr>
          <w:p>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4</w:t>
            </w:r>
          </w:p>
        </w:tc>
        <w:tc>
          <w:tcPr>
            <w:tcW w:w="2690" w:type="dxa"/>
            <w:gridSpan w:val="5"/>
          </w:tcPr>
          <w:p>
            <w:pPr>
              <w:spacing w:before="127" w:line="232" w:lineRule="auto"/>
              <w:ind w:left="144"/>
              <w:jc w:val="center"/>
              <w:rPr>
                <w:rFonts w:ascii="仿宋_GB2312" w:hAnsi="宋体" w:eastAsia="仿宋_GB2312" w:cs="宋体"/>
                <w:sz w:val="24"/>
                <w:szCs w:val="24"/>
              </w:rPr>
            </w:pPr>
            <w:r>
              <w:rPr>
                <w:rFonts w:hint="eastAsia" w:ascii="仿宋_GB2312" w:hAnsi="宋体" w:eastAsia="仿宋_GB2312" w:cs="宋体"/>
                <w:sz w:val="24"/>
                <w:szCs w:val="2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7" w:hRule="atLeast"/>
        </w:trPr>
        <w:tc>
          <w:tcPr>
            <w:tcW w:w="682" w:type="dxa"/>
          </w:tcPr>
          <w:p>
            <w:pPr>
              <w:spacing w:before="124" w:line="231" w:lineRule="auto"/>
              <w:ind w:left="139"/>
              <w:rPr>
                <w:rFonts w:ascii="仿宋_GB2312" w:hAnsi="宋体" w:eastAsia="仿宋_GB2312" w:cs="宋体"/>
                <w:sz w:val="24"/>
                <w:szCs w:val="24"/>
              </w:rPr>
            </w:pPr>
            <w:r>
              <w:rPr>
                <w:rFonts w:hint="eastAsia" w:ascii="仿宋_GB2312" w:hAnsi="宋体" w:eastAsia="仿宋_GB2312" w:cs="宋体"/>
                <w:sz w:val="24"/>
                <w:szCs w:val="24"/>
              </w:rPr>
              <w:t>排序</w:t>
            </w:r>
          </w:p>
        </w:tc>
        <w:tc>
          <w:tcPr>
            <w:tcW w:w="537" w:type="dxa"/>
          </w:tcPr>
          <w:p>
            <w:pPr>
              <w:spacing w:before="159" w:line="187" w:lineRule="auto"/>
              <w:ind w:left="233"/>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pPr>
              <w:spacing w:before="159" w:line="187" w:lineRule="auto"/>
              <w:ind w:left="234"/>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pPr>
              <w:spacing w:before="160" w:line="186" w:lineRule="auto"/>
              <w:ind w:left="219"/>
              <w:rPr>
                <w:rFonts w:ascii="仿宋_GB2312" w:hAnsi="宋体" w:eastAsia="仿宋_GB2312" w:cs="宋体"/>
                <w:sz w:val="24"/>
                <w:szCs w:val="24"/>
              </w:rPr>
            </w:pPr>
            <w:r>
              <w:rPr>
                <w:rFonts w:hint="eastAsia" w:ascii="仿宋_GB2312" w:hAnsi="宋体" w:eastAsia="仿宋_GB2312" w:cs="宋体"/>
                <w:sz w:val="24"/>
                <w:szCs w:val="24"/>
              </w:rPr>
              <w:t>2</w:t>
            </w:r>
          </w:p>
        </w:tc>
        <w:tc>
          <w:tcPr>
            <w:tcW w:w="535" w:type="dxa"/>
          </w:tcPr>
          <w:p>
            <w:pPr>
              <w:spacing w:before="159" w:line="187" w:lineRule="auto"/>
              <w:ind w:left="232"/>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pPr>
              <w:spacing w:before="160" w:line="186" w:lineRule="auto"/>
              <w:ind w:left="219"/>
              <w:rPr>
                <w:rFonts w:ascii="仿宋_GB2312" w:hAnsi="宋体" w:eastAsia="仿宋_GB2312" w:cs="宋体"/>
                <w:sz w:val="24"/>
                <w:szCs w:val="24"/>
              </w:rPr>
            </w:pPr>
            <w:r>
              <w:rPr>
                <w:rFonts w:hint="eastAsia" w:ascii="仿宋_GB2312" w:hAnsi="宋体" w:eastAsia="仿宋_GB2312" w:cs="宋体"/>
                <w:sz w:val="24"/>
                <w:szCs w:val="24"/>
              </w:rPr>
              <w:t>2</w:t>
            </w:r>
          </w:p>
        </w:tc>
        <w:tc>
          <w:tcPr>
            <w:tcW w:w="545" w:type="dxa"/>
          </w:tcPr>
          <w:p>
            <w:pPr>
              <w:spacing w:before="160" w:line="186" w:lineRule="auto"/>
              <w:ind w:left="226"/>
              <w:rPr>
                <w:rFonts w:ascii="仿宋_GB2312" w:hAnsi="宋体" w:eastAsia="仿宋_GB2312" w:cs="宋体"/>
                <w:sz w:val="24"/>
                <w:szCs w:val="24"/>
              </w:rPr>
            </w:pPr>
            <w:r>
              <w:rPr>
                <w:rFonts w:hint="eastAsia" w:ascii="仿宋_GB2312" w:hAnsi="宋体" w:eastAsia="仿宋_GB2312" w:cs="宋体"/>
                <w:sz w:val="24"/>
                <w:szCs w:val="24"/>
              </w:rPr>
              <w:t>3</w:t>
            </w:r>
          </w:p>
        </w:tc>
        <w:tc>
          <w:tcPr>
            <w:tcW w:w="525" w:type="dxa"/>
          </w:tcPr>
          <w:p>
            <w:pPr>
              <w:spacing w:before="159" w:line="187" w:lineRule="auto"/>
              <w:ind w:left="230"/>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pPr>
              <w:spacing w:before="160" w:line="186" w:lineRule="auto"/>
              <w:ind w:left="220"/>
              <w:rPr>
                <w:rFonts w:ascii="仿宋_GB2312" w:hAnsi="宋体" w:eastAsia="仿宋_GB2312" w:cs="宋体"/>
                <w:sz w:val="24"/>
                <w:szCs w:val="24"/>
              </w:rPr>
            </w:pPr>
            <w:r>
              <w:rPr>
                <w:rFonts w:hint="eastAsia" w:ascii="仿宋_GB2312" w:hAnsi="宋体" w:eastAsia="仿宋_GB2312" w:cs="宋体"/>
                <w:sz w:val="24"/>
                <w:szCs w:val="24"/>
              </w:rPr>
              <w:t>2</w:t>
            </w:r>
          </w:p>
        </w:tc>
        <w:tc>
          <w:tcPr>
            <w:tcW w:w="535" w:type="dxa"/>
          </w:tcPr>
          <w:p>
            <w:pPr>
              <w:spacing w:before="160" w:line="186" w:lineRule="auto"/>
              <w:ind w:left="222"/>
              <w:rPr>
                <w:rFonts w:ascii="仿宋_GB2312" w:hAnsi="宋体" w:eastAsia="仿宋_GB2312" w:cs="宋体"/>
                <w:sz w:val="24"/>
                <w:szCs w:val="24"/>
              </w:rPr>
            </w:pPr>
            <w:r>
              <w:rPr>
                <w:rFonts w:hint="eastAsia" w:ascii="仿宋_GB2312" w:hAnsi="宋体" w:eastAsia="仿宋_GB2312" w:cs="宋体"/>
                <w:sz w:val="24"/>
                <w:szCs w:val="24"/>
              </w:rPr>
              <w:t>3</w:t>
            </w:r>
          </w:p>
        </w:tc>
        <w:tc>
          <w:tcPr>
            <w:tcW w:w="535" w:type="dxa"/>
          </w:tcPr>
          <w:p>
            <w:pPr>
              <w:spacing w:before="160" w:line="186" w:lineRule="auto"/>
              <w:ind w:left="217"/>
              <w:rPr>
                <w:rFonts w:ascii="仿宋_GB2312" w:hAnsi="宋体" w:eastAsia="仿宋_GB2312" w:cs="宋体"/>
                <w:sz w:val="24"/>
                <w:szCs w:val="24"/>
              </w:rPr>
            </w:pPr>
            <w:r>
              <w:rPr>
                <w:rFonts w:hint="eastAsia" w:ascii="仿宋_GB2312" w:hAnsi="宋体" w:eastAsia="仿宋_GB2312" w:cs="宋体"/>
                <w:sz w:val="24"/>
                <w:szCs w:val="24"/>
              </w:rPr>
              <w:t>4</w:t>
            </w:r>
          </w:p>
        </w:tc>
        <w:tc>
          <w:tcPr>
            <w:tcW w:w="537" w:type="dxa"/>
          </w:tcPr>
          <w:p>
            <w:pPr>
              <w:spacing w:before="159" w:line="187" w:lineRule="auto"/>
              <w:ind w:left="236"/>
              <w:rPr>
                <w:rFonts w:ascii="仿宋_GB2312" w:hAnsi="宋体" w:eastAsia="仿宋_GB2312" w:cs="宋体"/>
                <w:sz w:val="24"/>
                <w:szCs w:val="24"/>
              </w:rPr>
            </w:pPr>
            <w:r>
              <w:rPr>
                <w:rFonts w:hint="eastAsia" w:ascii="仿宋_GB2312" w:hAnsi="宋体" w:eastAsia="仿宋_GB2312" w:cs="宋体"/>
                <w:sz w:val="24"/>
                <w:szCs w:val="24"/>
              </w:rPr>
              <w:t>1</w:t>
            </w:r>
          </w:p>
        </w:tc>
        <w:tc>
          <w:tcPr>
            <w:tcW w:w="537" w:type="dxa"/>
          </w:tcPr>
          <w:p>
            <w:pPr>
              <w:spacing w:before="160" w:line="186" w:lineRule="auto"/>
              <w:ind w:left="221"/>
              <w:rPr>
                <w:rFonts w:ascii="仿宋_GB2312" w:hAnsi="宋体" w:eastAsia="仿宋_GB2312" w:cs="宋体"/>
                <w:sz w:val="24"/>
                <w:szCs w:val="24"/>
              </w:rPr>
            </w:pPr>
            <w:r>
              <w:rPr>
                <w:rFonts w:hint="eastAsia" w:ascii="仿宋_GB2312" w:hAnsi="宋体" w:eastAsia="仿宋_GB2312" w:cs="宋体"/>
                <w:sz w:val="24"/>
                <w:szCs w:val="24"/>
              </w:rPr>
              <w:t>2</w:t>
            </w:r>
          </w:p>
        </w:tc>
        <w:tc>
          <w:tcPr>
            <w:tcW w:w="537" w:type="dxa"/>
          </w:tcPr>
          <w:p>
            <w:pPr>
              <w:spacing w:before="160" w:line="186" w:lineRule="auto"/>
              <w:ind w:left="226"/>
              <w:rPr>
                <w:rFonts w:ascii="仿宋_GB2312" w:hAnsi="宋体" w:eastAsia="仿宋_GB2312" w:cs="宋体"/>
                <w:sz w:val="24"/>
                <w:szCs w:val="24"/>
              </w:rPr>
            </w:pPr>
            <w:r>
              <w:rPr>
                <w:rFonts w:hint="eastAsia" w:ascii="仿宋_GB2312" w:hAnsi="宋体" w:eastAsia="仿宋_GB2312" w:cs="宋体"/>
                <w:sz w:val="24"/>
                <w:szCs w:val="24"/>
              </w:rPr>
              <w:t>3</w:t>
            </w:r>
          </w:p>
        </w:tc>
        <w:tc>
          <w:tcPr>
            <w:tcW w:w="537" w:type="dxa"/>
          </w:tcPr>
          <w:p>
            <w:pPr>
              <w:spacing w:before="160" w:line="186" w:lineRule="auto"/>
              <w:ind w:left="221"/>
              <w:rPr>
                <w:rFonts w:ascii="仿宋_GB2312" w:hAnsi="宋体" w:eastAsia="仿宋_GB2312" w:cs="宋体"/>
                <w:sz w:val="24"/>
                <w:szCs w:val="24"/>
              </w:rPr>
            </w:pPr>
            <w:r>
              <w:rPr>
                <w:rFonts w:hint="eastAsia" w:ascii="仿宋_GB2312" w:hAnsi="宋体" w:eastAsia="仿宋_GB2312" w:cs="宋体"/>
                <w:sz w:val="24"/>
                <w:szCs w:val="24"/>
              </w:rPr>
              <w:t>4</w:t>
            </w:r>
          </w:p>
        </w:tc>
        <w:tc>
          <w:tcPr>
            <w:tcW w:w="542" w:type="dxa"/>
          </w:tcPr>
          <w:p>
            <w:pPr>
              <w:spacing w:before="162" w:line="184" w:lineRule="auto"/>
              <w:ind w:left="227"/>
              <w:rPr>
                <w:rFonts w:ascii="仿宋_GB2312" w:hAnsi="宋体" w:eastAsia="仿宋_GB2312" w:cs="宋体"/>
                <w:sz w:val="24"/>
                <w:szCs w:val="24"/>
              </w:rPr>
            </w:pPr>
            <w:r>
              <w:rPr>
                <w:rFonts w:hint="eastAsia" w:ascii="仿宋_GB2312" w:hAnsi="宋体" w:eastAsia="仿宋_GB2312" w:cs="宋体"/>
                <w:sz w:val="24"/>
                <w:szCs w:val="2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2" w:hRule="atLeast"/>
        </w:trPr>
        <w:tc>
          <w:tcPr>
            <w:tcW w:w="682" w:type="dxa"/>
          </w:tcPr>
          <w:p>
            <w:pPr>
              <w:spacing w:before="124" w:line="232" w:lineRule="auto"/>
              <w:ind w:left="149"/>
              <w:rPr>
                <w:rFonts w:ascii="仿宋_GB2312" w:hAnsi="宋体" w:eastAsia="仿宋_GB2312" w:cs="宋体"/>
                <w:sz w:val="24"/>
                <w:szCs w:val="24"/>
              </w:rPr>
            </w:pPr>
            <w:r>
              <w:rPr>
                <w:rFonts w:hint="eastAsia" w:ascii="仿宋_GB2312" w:hAnsi="宋体" w:eastAsia="仿宋_GB2312" w:cs="宋体"/>
                <w:sz w:val="24"/>
                <w:szCs w:val="24"/>
              </w:rPr>
              <w:t>系数</w:t>
            </w:r>
          </w:p>
        </w:tc>
        <w:tc>
          <w:tcPr>
            <w:tcW w:w="537" w:type="dxa"/>
          </w:tcPr>
          <w:p>
            <w:pPr>
              <w:spacing w:before="160" w:line="187" w:lineRule="auto"/>
              <w:ind w:left="233"/>
              <w:rPr>
                <w:rFonts w:ascii="仿宋_GB2312" w:hAnsi="宋体" w:eastAsia="仿宋_GB2312" w:cs="宋体"/>
                <w:sz w:val="24"/>
                <w:szCs w:val="24"/>
              </w:rPr>
            </w:pPr>
            <w:r>
              <w:rPr>
                <w:rFonts w:hint="eastAsia" w:ascii="仿宋_GB2312" w:hAnsi="宋体" w:eastAsia="仿宋_GB2312" w:cs="宋体"/>
                <w:sz w:val="24"/>
                <w:szCs w:val="24"/>
              </w:rPr>
              <w:t>1</w:t>
            </w:r>
          </w:p>
        </w:tc>
        <w:tc>
          <w:tcPr>
            <w:tcW w:w="535" w:type="dxa"/>
          </w:tcPr>
          <w:p>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3"/>
                <w:sz w:val="24"/>
                <w:szCs w:val="24"/>
              </w:rPr>
              <w:t>.6</w:t>
            </w:r>
          </w:p>
        </w:tc>
        <w:tc>
          <w:tcPr>
            <w:tcW w:w="535" w:type="dxa"/>
          </w:tcPr>
          <w:p>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3"/>
                <w:sz w:val="24"/>
                <w:szCs w:val="24"/>
              </w:rPr>
              <w:t>0.</w:t>
            </w:r>
            <w:r>
              <w:rPr>
                <w:rFonts w:hint="eastAsia" w:ascii="仿宋_GB2312" w:hAnsi="宋体" w:eastAsia="仿宋_GB2312" w:cs="宋体"/>
                <w:spacing w:val="2"/>
                <w:sz w:val="24"/>
                <w:szCs w:val="24"/>
              </w:rPr>
              <w:t>4</w:t>
            </w:r>
          </w:p>
        </w:tc>
        <w:tc>
          <w:tcPr>
            <w:tcW w:w="535" w:type="dxa"/>
          </w:tcPr>
          <w:p>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.5</w:t>
            </w:r>
          </w:p>
        </w:tc>
        <w:tc>
          <w:tcPr>
            <w:tcW w:w="535" w:type="dxa"/>
          </w:tcPr>
          <w:p>
            <w:pPr>
              <w:spacing w:before="161" w:line="187" w:lineRule="auto"/>
              <w:ind w:left="115"/>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.3</w:t>
            </w:r>
          </w:p>
        </w:tc>
        <w:tc>
          <w:tcPr>
            <w:tcW w:w="545" w:type="dxa"/>
          </w:tcPr>
          <w:p>
            <w:pPr>
              <w:spacing w:before="161" w:line="187" w:lineRule="auto"/>
              <w:ind w:left="120"/>
              <w:rPr>
                <w:rFonts w:ascii="仿宋_GB2312" w:hAnsi="宋体" w:eastAsia="仿宋_GB2312" w:cs="宋体"/>
                <w:sz w:val="24"/>
                <w:szCs w:val="24"/>
              </w:rPr>
            </w:pPr>
            <w:r>
              <w:rPr>
                <w:rFonts w:hint="eastAsia" w:ascii="仿宋_GB2312" w:hAnsi="宋体" w:eastAsia="仿宋_GB2312" w:cs="宋体"/>
                <w:spacing w:val="4"/>
                <w:sz w:val="24"/>
                <w:szCs w:val="24"/>
              </w:rPr>
              <w:t>0.2</w:t>
            </w:r>
          </w:p>
        </w:tc>
        <w:tc>
          <w:tcPr>
            <w:tcW w:w="525" w:type="dxa"/>
          </w:tcPr>
          <w:p>
            <w:pPr>
              <w:spacing w:before="161" w:line="187" w:lineRule="auto"/>
              <w:ind w:left="110"/>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.5</w:t>
            </w:r>
          </w:p>
        </w:tc>
        <w:tc>
          <w:tcPr>
            <w:tcW w:w="535" w:type="dxa"/>
          </w:tcPr>
          <w:p>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.3</w:t>
            </w:r>
          </w:p>
        </w:tc>
        <w:tc>
          <w:tcPr>
            <w:tcW w:w="535" w:type="dxa"/>
          </w:tcPr>
          <w:p>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8"/>
                <w:sz w:val="24"/>
                <w:szCs w:val="24"/>
              </w:rPr>
              <w:t>0.1</w:t>
            </w:r>
          </w:p>
        </w:tc>
        <w:tc>
          <w:tcPr>
            <w:tcW w:w="535" w:type="dxa"/>
          </w:tcPr>
          <w:p>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8"/>
                <w:sz w:val="24"/>
                <w:szCs w:val="24"/>
              </w:rPr>
              <w:t>0.1</w:t>
            </w:r>
          </w:p>
        </w:tc>
        <w:tc>
          <w:tcPr>
            <w:tcW w:w="537" w:type="dxa"/>
          </w:tcPr>
          <w:p>
            <w:pPr>
              <w:spacing w:before="161" w:line="187" w:lineRule="auto"/>
              <w:ind w:left="116"/>
              <w:rPr>
                <w:rFonts w:ascii="仿宋_GB2312" w:hAnsi="宋体" w:eastAsia="仿宋_GB2312" w:cs="宋体"/>
                <w:sz w:val="24"/>
                <w:szCs w:val="24"/>
              </w:rPr>
            </w:pPr>
            <w:r>
              <w:rPr>
                <w:rFonts w:hint="eastAsia" w:ascii="仿宋_GB2312" w:hAnsi="宋体" w:eastAsia="仿宋_GB2312" w:cs="宋体"/>
                <w:spacing w:val="5"/>
                <w:sz w:val="24"/>
                <w:szCs w:val="24"/>
              </w:rPr>
              <w:t>0</w:t>
            </w:r>
            <w:r>
              <w:rPr>
                <w:rFonts w:hint="eastAsia" w:ascii="仿宋_GB2312" w:hAnsi="宋体" w:eastAsia="仿宋_GB2312" w:cs="宋体"/>
                <w:spacing w:val="4"/>
                <w:sz w:val="24"/>
                <w:szCs w:val="24"/>
              </w:rPr>
              <w:t>.5</w:t>
            </w:r>
          </w:p>
        </w:tc>
        <w:tc>
          <w:tcPr>
            <w:tcW w:w="537" w:type="dxa"/>
          </w:tcPr>
          <w:p>
            <w:pPr>
              <w:spacing w:before="161" w:line="187" w:lineRule="auto"/>
              <w:ind w:left="103"/>
              <w:rPr>
                <w:rFonts w:ascii="仿宋_GB2312" w:hAnsi="宋体" w:eastAsia="仿宋_GB2312" w:cs="宋体"/>
                <w:sz w:val="24"/>
                <w:szCs w:val="24"/>
              </w:rPr>
            </w:pPr>
            <w:r>
              <w:rPr>
                <w:rFonts w:hint="eastAsia" w:ascii="仿宋_GB2312" w:hAnsi="宋体" w:eastAsia="仿宋_GB2312" w:cs="宋体"/>
                <w:spacing w:val="-14"/>
                <w:sz w:val="24"/>
                <w:szCs w:val="24"/>
              </w:rPr>
              <w:t>0.25</w:t>
            </w:r>
          </w:p>
        </w:tc>
        <w:tc>
          <w:tcPr>
            <w:tcW w:w="537" w:type="dxa"/>
          </w:tcPr>
          <w:p>
            <w:pPr>
              <w:spacing w:before="161" w:line="187" w:lineRule="auto"/>
              <w:ind w:left="106"/>
              <w:rPr>
                <w:rFonts w:ascii="仿宋_GB2312" w:hAnsi="宋体" w:eastAsia="仿宋_GB2312" w:cs="宋体"/>
                <w:sz w:val="24"/>
                <w:szCs w:val="24"/>
              </w:rPr>
            </w:pPr>
            <w:r>
              <w:rPr>
                <w:rFonts w:hint="eastAsia" w:ascii="仿宋_GB2312" w:hAnsi="宋体" w:eastAsia="仿宋_GB2312" w:cs="宋体"/>
                <w:spacing w:val="-14"/>
                <w:sz w:val="24"/>
                <w:szCs w:val="24"/>
              </w:rPr>
              <w:t>0.15</w:t>
            </w:r>
          </w:p>
        </w:tc>
        <w:tc>
          <w:tcPr>
            <w:tcW w:w="537" w:type="dxa"/>
          </w:tcPr>
          <w:p>
            <w:pPr>
              <w:spacing w:before="161" w:line="187" w:lineRule="auto"/>
              <w:ind w:left="107"/>
              <w:rPr>
                <w:rFonts w:ascii="仿宋_GB2312" w:hAnsi="宋体" w:eastAsia="仿宋_GB2312" w:cs="宋体"/>
                <w:sz w:val="24"/>
                <w:szCs w:val="24"/>
              </w:rPr>
            </w:pPr>
            <w:r>
              <w:rPr>
                <w:rFonts w:hint="eastAsia" w:ascii="仿宋_GB2312" w:hAnsi="宋体" w:eastAsia="仿宋_GB2312" w:cs="宋体"/>
                <w:spacing w:val="-14"/>
                <w:sz w:val="24"/>
                <w:szCs w:val="24"/>
              </w:rPr>
              <w:t>0.05</w:t>
            </w:r>
          </w:p>
        </w:tc>
        <w:tc>
          <w:tcPr>
            <w:tcW w:w="542" w:type="dxa"/>
          </w:tcPr>
          <w:p>
            <w:pPr>
              <w:spacing w:before="161" w:line="187" w:lineRule="auto"/>
              <w:ind w:left="107"/>
              <w:rPr>
                <w:rFonts w:ascii="仿宋_GB2312" w:hAnsi="宋体" w:eastAsia="仿宋_GB2312" w:cs="宋体"/>
                <w:sz w:val="24"/>
                <w:szCs w:val="24"/>
              </w:rPr>
            </w:pPr>
            <w:r>
              <w:rPr>
                <w:rFonts w:hint="eastAsia" w:ascii="仿宋_GB2312" w:hAnsi="宋体" w:eastAsia="仿宋_GB2312" w:cs="宋体"/>
                <w:spacing w:val="-14"/>
                <w:sz w:val="24"/>
                <w:szCs w:val="24"/>
              </w:rPr>
              <w:t>0.05</w:t>
            </w:r>
          </w:p>
        </w:tc>
      </w:tr>
    </w:tbl>
    <w:p>
      <w:pPr>
        <w:spacing w:line="437" w:lineRule="auto"/>
        <w:ind w:right="113"/>
        <w:rPr>
          <w:rFonts w:ascii="楷体" w:hAnsi="楷体" w:eastAsia="楷体" w:cs="楷体"/>
          <w:sz w:val="20"/>
          <w:szCs w:val="20"/>
        </w:rPr>
      </w:pPr>
      <w:r>
        <w:rPr>
          <w:rFonts w:hint="eastAsia" w:ascii="楷体" w:hAnsi="楷体" w:eastAsia="楷体" w:cs="楷体"/>
          <w:spacing w:val="9"/>
          <w:sz w:val="20"/>
          <w:szCs w:val="20"/>
        </w:rPr>
        <w:t>备注：</w:t>
      </w:r>
      <w:r>
        <w:rPr>
          <w:rFonts w:ascii="楷体" w:hAnsi="楷体" w:eastAsia="楷体" w:cs="楷体"/>
          <w:spacing w:val="9"/>
          <w:sz w:val="20"/>
          <w:szCs w:val="20"/>
        </w:rPr>
        <w:t>仅国家级获奖可计算</w:t>
      </w:r>
      <w:r>
        <w:rPr>
          <w:rFonts w:hint="eastAsia" w:ascii="楷体" w:hAnsi="楷体" w:eastAsia="楷体" w:cs="楷体"/>
          <w:spacing w:val="9"/>
          <w:sz w:val="20"/>
          <w:szCs w:val="20"/>
        </w:rPr>
        <w:t>排序</w:t>
      </w:r>
      <w:r>
        <w:rPr>
          <w:rFonts w:ascii="楷体" w:hAnsi="楷体" w:eastAsia="楷体" w:cs="楷体"/>
          <w:spacing w:val="9"/>
          <w:sz w:val="20"/>
          <w:szCs w:val="20"/>
        </w:rPr>
        <w:t>第</w:t>
      </w:r>
      <w:r>
        <w:rPr>
          <w:rFonts w:hint="eastAsia" w:ascii="楷体" w:hAnsi="楷体" w:eastAsia="楷体" w:cs="楷体"/>
          <w:spacing w:val="9"/>
          <w:sz w:val="20"/>
          <w:szCs w:val="20"/>
        </w:rPr>
        <w:t>6</w:t>
      </w:r>
      <w:r>
        <w:rPr>
          <w:rFonts w:ascii="楷体" w:hAnsi="楷体" w:eastAsia="楷体" w:cs="楷体"/>
          <w:spacing w:val="9"/>
          <w:sz w:val="20"/>
          <w:szCs w:val="20"/>
        </w:rPr>
        <w:t xml:space="preserve">及以后的工作量，均按 </w:t>
      </w:r>
      <w:r>
        <w:rPr>
          <w:rFonts w:ascii="Calibri" w:hAnsi="Calibri" w:eastAsia="Calibri" w:cs="Calibri"/>
          <w:spacing w:val="9"/>
          <w:sz w:val="20"/>
          <w:szCs w:val="20"/>
        </w:rPr>
        <w:t xml:space="preserve">0.05 </w:t>
      </w:r>
      <w:r>
        <w:rPr>
          <w:rFonts w:ascii="楷体" w:hAnsi="楷体" w:eastAsia="楷体" w:cs="楷体"/>
          <w:spacing w:val="9"/>
          <w:sz w:val="20"/>
          <w:szCs w:val="20"/>
        </w:rPr>
        <w:t>的系数</w:t>
      </w:r>
      <w:r>
        <w:rPr>
          <w:rFonts w:ascii="楷体" w:hAnsi="楷体" w:eastAsia="楷体" w:cs="楷体"/>
          <w:spacing w:val="8"/>
          <w:sz w:val="20"/>
          <w:szCs w:val="20"/>
        </w:rPr>
        <w:t>计</w:t>
      </w:r>
      <w:r>
        <w:rPr>
          <w:rFonts w:ascii="楷体" w:hAnsi="楷体" w:eastAsia="楷体" w:cs="楷体"/>
          <w:spacing w:val="5"/>
          <w:sz w:val="20"/>
          <w:szCs w:val="20"/>
        </w:rPr>
        <w:t>。</w:t>
      </w:r>
    </w:p>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3、对于符合进编要求，经审定拟进编的专业技术岗位教职工，学校会结合上级主管部门审批的岗位设置备案情况，根据教职工的实际岗位级别进行聘用。若出现拟聘岗位级别满额，相关教职工将签署承诺书，并统筹安排至该专技职务等级的最低级别予以聘用。</w:t>
      </w:r>
    </w:p>
    <w:p>
      <w:pPr>
        <w:widowControl/>
        <w:jc w:val="right"/>
        <w:rPr>
          <w:rFonts w:ascii="仿宋_GB2312" w:eastAsia="仿宋_GB2312"/>
          <w:sz w:val="28"/>
          <w:szCs w:val="28"/>
        </w:rPr>
      </w:pPr>
    </w:p>
    <w:p>
      <w:pPr>
        <w:widowControl/>
        <w:jc w:val="right"/>
        <w:rPr>
          <w:rFonts w:ascii="仿宋_GB2312" w:eastAsia="仿宋_GB2312"/>
          <w:sz w:val="28"/>
          <w:szCs w:val="28"/>
        </w:rPr>
      </w:pPr>
      <w:r>
        <w:rPr>
          <w:rFonts w:hint="eastAsia" w:ascii="仿宋_GB2312" w:eastAsia="仿宋_GB2312"/>
          <w:sz w:val="28"/>
          <w:szCs w:val="28"/>
        </w:rPr>
        <w:t>人事处</w:t>
      </w:r>
    </w:p>
    <w:p>
      <w:pPr>
        <w:widowControl/>
        <w:jc w:val="right"/>
        <w:rPr>
          <w:rFonts w:ascii="仿宋_GB2312" w:eastAsia="仿宋_GB2312"/>
          <w:sz w:val="28"/>
          <w:szCs w:val="28"/>
        </w:rPr>
      </w:pPr>
      <w:r>
        <w:rPr>
          <w:rFonts w:hint="eastAsia" w:ascii="仿宋_GB2312" w:eastAsia="仿宋_GB2312"/>
          <w:sz w:val="28"/>
          <w:szCs w:val="28"/>
        </w:rPr>
        <w:t>2023年6月5日</w:t>
      </w:r>
    </w:p>
    <w:p>
      <w:pPr>
        <w:rPr>
          <w:rFonts w:ascii="仿宋_GB2312" w:eastAsia="仿宋_GB2312"/>
          <w:sz w:val="28"/>
          <w:szCs w:val="28"/>
        </w:rPr>
      </w:pPr>
      <w:r>
        <w:rPr>
          <w:rFonts w:hint="eastAsia" w:ascii="仿宋_GB2312" w:eastAsia="仿宋_GB2312"/>
          <w:sz w:val="28"/>
          <w:szCs w:val="28"/>
        </w:rPr>
        <w:br w:type="page"/>
      </w:r>
    </w:p>
    <w:p>
      <w:pPr>
        <w:rPr>
          <w:rFonts w:ascii="方正舒体" w:eastAsia="仿宋_GB2312"/>
          <w:b/>
          <w:spacing w:val="60"/>
          <w:sz w:val="36"/>
        </w:rPr>
      </w:pPr>
      <w:r>
        <w:rPr>
          <w:rFonts w:hint="eastAsia" w:ascii="仿宋_GB2312" w:eastAsia="仿宋_GB2312"/>
          <w:sz w:val="28"/>
          <w:szCs w:val="28"/>
        </w:rPr>
        <w:t>附件1</w:t>
      </w:r>
    </w:p>
    <w:p>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pPr>
        <w:kinsoku w:val="0"/>
        <w:overflowPunct w:val="0"/>
        <w:autoSpaceDE w:val="0"/>
        <w:autoSpaceDN w:val="0"/>
        <w:spacing w:afterLines="50" w:line="300" w:lineRule="auto"/>
        <w:jc w:val="center"/>
        <w:rPr>
          <w:rFonts w:eastAsia="楷体_GB2312"/>
          <w:b/>
          <w:spacing w:val="60"/>
          <w:sz w:val="36"/>
        </w:rPr>
      </w:pPr>
      <w:r>
        <w:rPr>
          <w:rFonts w:hint="eastAsia" w:eastAsia="楷体_GB2312"/>
          <w:b/>
          <w:spacing w:val="60"/>
          <w:sz w:val="32"/>
          <w:szCs w:val="32"/>
        </w:rPr>
        <w:t>2023年度劳动合同制教职工进编申请表</w:t>
      </w:r>
    </w:p>
    <w:tbl>
      <w:tblPr>
        <w:tblStyle w:val="10"/>
        <w:tblW w:w="92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0"/>
        <w:gridCol w:w="345"/>
        <w:gridCol w:w="6"/>
        <w:gridCol w:w="1350"/>
        <w:gridCol w:w="1418"/>
        <w:gridCol w:w="1417"/>
        <w:gridCol w:w="1712"/>
        <w:gridCol w:w="6"/>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4" w:hRule="atLeast"/>
        </w:trPr>
        <w:tc>
          <w:tcPr>
            <w:tcW w:w="14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姓　　名</w:t>
            </w:r>
          </w:p>
        </w:tc>
        <w:tc>
          <w:tcPr>
            <w:tcW w:w="1350" w:type="dxa"/>
            <w:tcBorders>
              <w:top w:val="single" w:color="000000"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c>
          <w:tcPr>
            <w:tcW w:w="1418" w:type="dxa"/>
            <w:tcBorders>
              <w:top w:val="single" w:color="000000"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性　别</w:t>
            </w:r>
          </w:p>
        </w:tc>
        <w:tc>
          <w:tcPr>
            <w:tcW w:w="1417" w:type="dxa"/>
            <w:tcBorders>
              <w:top w:val="single" w:color="000000"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c>
          <w:tcPr>
            <w:tcW w:w="1712" w:type="dxa"/>
            <w:tcBorders>
              <w:top w:val="single" w:color="000000"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出生年月</w:t>
            </w:r>
          </w:p>
        </w:tc>
        <w:tc>
          <w:tcPr>
            <w:tcW w:w="1814" w:type="dxa"/>
            <w:gridSpan w:val="2"/>
            <w:tcBorders>
              <w:top w:val="single" w:color="000000"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4" w:hRule="atLeast"/>
        </w:trPr>
        <w:tc>
          <w:tcPr>
            <w:tcW w:w="1491" w:type="dxa"/>
            <w:gridSpan w:val="3"/>
            <w:tcBorders>
              <w:top w:val="single" w:color="auto" w:sz="4" w:space="0"/>
              <w:left w:val="single" w:color="000000" w:sz="4" w:space="0"/>
              <w:bottom w:val="single" w:color="000000" w:sz="4" w:space="0"/>
              <w:right w:val="single" w:color="auto" w:sz="4" w:space="0"/>
            </w:tcBorders>
            <w:vAlign w:val="center"/>
          </w:tcPr>
          <w:p>
            <w:pPr>
              <w:jc w:val="center"/>
              <w:rPr>
                <w:rFonts w:ascii="仿宋_GB2312" w:eastAsia="仿宋_GB2312"/>
                <w:sz w:val="24"/>
              </w:rPr>
            </w:pPr>
            <w:r>
              <w:rPr>
                <w:rFonts w:ascii="仿宋_GB2312" w:eastAsia="仿宋_GB2312"/>
                <w:sz w:val="24"/>
              </w:rPr>
              <w:t>政治面貌</w:t>
            </w:r>
          </w:p>
        </w:tc>
        <w:tc>
          <w:tcPr>
            <w:tcW w:w="1350" w:type="dxa"/>
            <w:tcBorders>
              <w:top w:val="single" w:color="auto"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c>
          <w:tcPr>
            <w:tcW w:w="1418" w:type="dxa"/>
            <w:tcBorders>
              <w:top w:val="single" w:color="auto"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学历</w:t>
            </w:r>
            <w:r>
              <w:rPr>
                <w:rFonts w:hint="eastAsia" w:ascii="仿宋_GB2312" w:eastAsia="仿宋_GB2312"/>
                <w:sz w:val="24"/>
              </w:rPr>
              <w:t>/学位</w:t>
            </w:r>
          </w:p>
        </w:tc>
        <w:tc>
          <w:tcPr>
            <w:tcW w:w="1417" w:type="dxa"/>
            <w:tcBorders>
              <w:top w:val="single" w:color="auto"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c>
          <w:tcPr>
            <w:tcW w:w="1712" w:type="dxa"/>
            <w:tcBorders>
              <w:top w:val="single" w:color="auto" w:sz="4" w:space="0"/>
              <w:left w:val="single" w:color="auto" w:sz="4" w:space="0"/>
              <w:bottom w:val="single" w:color="000000" w:sz="4" w:space="0"/>
              <w:right w:val="single" w:color="auto" w:sz="4" w:space="0"/>
            </w:tcBorders>
            <w:vAlign w:val="center"/>
          </w:tcPr>
          <w:p>
            <w:pPr>
              <w:jc w:val="center"/>
              <w:rPr>
                <w:rFonts w:ascii="仿宋_GB2312" w:eastAsia="仿宋_GB2312"/>
                <w:sz w:val="24"/>
              </w:rPr>
            </w:pPr>
            <w:r>
              <w:rPr>
                <w:rFonts w:ascii="仿宋_GB2312" w:eastAsia="仿宋_GB2312"/>
                <w:sz w:val="24"/>
              </w:rPr>
              <w:t>参加工作时间</w:t>
            </w:r>
          </w:p>
        </w:tc>
        <w:tc>
          <w:tcPr>
            <w:tcW w:w="1814" w:type="dxa"/>
            <w:gridSpan w:val="2"/>
            <w:tcBorders>
              <w:top w:val="single" w:color="auto"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1485" w:type="dxa"/>
            <w:gridSpan w:val="2"/>
            <w:tcBorders>
              <w:top w:val="single" w:color="auto" w:sz="4" w:space="0"/>
              <w:left w:val="single" w:color="000000" w:sz="4" w:space="0"/>
              <w:bottom w:val="single" w:color="000000"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进校时间</w:t>
            </w:r>
          </w:p>
        </w:tc>
        <w:tc>
          <w:tcPr>
            <w:tcW w:w="1356" w:type="dxa"/>
            <w:gridSpan w:val="2"/>
            <w:tcBorders>
              <w:top w:val="single" w:color="auto" w:sz="4" w:space="0"/>
              <w:left w:val="single" w:color="auto" w:sz="4" w:space="0"/>
              <w:bottom w:val="single" w:color="000000" w:sz="4" w:space="0"/>
              <w:right w:val="single" w:color="auto" w:sz="4" w:space="0"/>
            </w:tcBorders>
            <w:vAlign w:val="center"/>
          </w:tcPr>
          <w:p>
            <w:pPr>
              <w:jc w:val="center"/>
              <w:rPr>
                <w:rFonts w:ascii="仿宋_GB2312" w:eastAsia="仿宋_GB2312"/>
                <w:sz w:val="24"/>
              </w:rPr>
            </w:pPr>
          </w:p>
        </w:tc>
        <w:tc>
          <w:tcPr>
            <w:tcW w:w="1418" w:type="dxa"/>
            <w:tcBorders>
              <w:top w:val="single" w:color="auto"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岗位名称</w:t>
            </w:r>
          </w:p>
        </w:tc>
        <w:tc>
          <w:tcPr>
            <w:tcW w:w="1417" w:type="dxa"/>
            <w:tcBorders>
              <w:top w:val="single" w:color="auto" w:sz="4" w:space="0"/>
              <w:left w:val="single" w:color="auto" w:sz="4" w:space="0"/>
              <w:bottom w:val="single" w:color="000000" w:sz="4" w:space="0"/>
              <w:right w:val="single" w:color="auto" w:sz="4" w:space="0"/>
            </w:tcBorders>
            <w:vAlign w:val="center"/>
          </w:tcPr>
          <w:p>
            <w:pPr>
              <w:jc w:val="center"/>
              <w:rPr>
                <w:rFonts w:ascii="仿宋_GB2312" w:eastAsia="仿宋_GB2312"/>
                <w:sz w:val="24"/>
              </w:rPr>
            </w:pPr>
          </w:p>
        </w:tc>
        <w:tc>
          <w:tcPr>
            <w:tcW w:w="1718" w:type="dxa"/>
            <w:gridSpan w:val="2"/>
            <w:tcBorders>
              <w:top w:val="single" w:color="auto" w:sz="4" w:space="0"/>
              <w:left w:val="single" w:color="auto" w:sz="4" w:space="0"/>
              <w:bottom w:val="single" w:color="000000"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专业技术职务</w:t>
            </w:r>
          </w:p>
        </w:tc>
        <w:tc>
          <w:tcPr>
            <w:tcW w:w="1808" w:type="dxa"/>
            <w:tcBorders>
              <w:top w:val="single" w:color="auto" w:sz="4" w:space="0"/>
              <w:left w:val="single" w:color="auto" w:sz="4" w:space="0"/>
              <w:bottom w:val="single" w:color="000000" w:sz="4" w:space="0"/>
              <w:right w:val="single" w:color="000000" w:sz="4" w:space="0"/>
            </w:tcBorders>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6" w:hRule="atLeast"/>
        </w:trPr>
        <w:tc>
          <w:tcPr>
            <w:tcW w:w="1140" w:type="dxa"/>
            <w:tcBorders>
              <w:top w:val="single" w:color="auto" w:sz="4" w:space="0"/>
              <w:left w:val="single" w:color="000000" w:sz="6" w:space="0"/>
              <w:bottom w:val="single" w:color="000000" w:sz="6" w:space="0"/>
              <w:right w:val="single" w:color="000000" w:sz="6" w:space="0"/>
            </w:tcBorders>
            <w:vAlign w:val="center"/>
          </w:tcPr>
          <w:p>
            <w:pPr>
              <w:spacing w:line="360" w:lineRule="auto"/>
              <w:jc w:val="center"/>
              <w:rPr>
                <w:rFonts w:ascii="仿宋_GB2312" w:eastAsia="仿宋_GB2312"/>
                <w:sz w:val="24"/>
              </w:rPr>
            </w:pPr>
            <w:r>
              <w:rPr>
                <w:rFonts w:hint="eastAsia" w:ascii="仿宋_GB2312" w:eastAsia="仿宋_GB2312"/>
                <w:sz w:val="24"/>
              </w:rPr>
              <w:t>教职工</w:t>
            </w:r>
          </w:p>
          <w:p>
            <w:pPr>
              <w:spacing w:line="360" w:lineRule="auto"/>
              <w:jc w:val="center"/>
              <w:rPr>
                <w:rFonts w:ascii="仿宋_GB2312" w:eastAsia="仿宋_GB2312"/>
                <w:sz w:val="24"/>
              </w:rPr>
            </w:pPr>
            <w:r>
              <w:rPr>
                <w:rFonts w:hint="eastAsia" w:ascii="仿宋_GB2312" w:eastAsia="仿宋_GB2312"/>
                <w:sz w:val="24"/>
              </w:rPr>
              <w:t>个 人</w:t>
            </w:r>
          </w:p>
          <w:p>
            <w:pPr>
              <w:spacing w:line="360" w:lineRule="auto"/>
              <w:jc w:val="center"/>
              <w:rPr>
                <w:rFonts w:ascii="仿宋_GB2312" w:eastAsia="仿宋_GB2312"/>
                <w:sz w:val="24"/>
              </w:rPr>
            </w:pPr>
            <w:r>
              <w:rPr>
                <w:rFonts w:hint="eastAsia" w:ascii="仿宋_GB2312" w:eastAsia="仿宋_GB2312"/>
                <w:sz w:val="24"/>
              </w:rPr>
              <w:t>申 请</w:t>
            </w:r>
          </w:p>
        </w:tc>
        <w:tc>
          <w:tcPr>
            <w:tcW w:w="8062" w:type="dxa"/>
            <w:gridSpan w:val="8"/>
            <w:tcBorders>
              <w:top w:val="single" w:color="auto" w:sz="4" w:space="0"/>
              <w:left w:val="single" w:color="000000" w:sz="6" w:space="0"/>
              <w:bottom w:val="single" w:color="000000" w:sz="6" w:space="0"/>
              <w:right w:val="single" w:color="000000" w:sz="6" w:space="0"/>
            </w:tcBorders>
          </w:tcPr>
          <w:p>
            <w:pPr>
              <w:jc w:val="left"/>
              <w:rPr>
                <w:rFonts w:ascii="仿宋_GB2312" w:eastAsia="仿宋_GB2312"/>
                <w:sz w:val="24"/>
              </w:rPr>
            </w:pPr>
            <w:r>
              <w:rPr>
                <w:rFonts w:hint="eastAsia" w:ascii="仿宋_GB2312" w:eastAsia="仿宋_GB2312"/>
                <w:sz w:val="24"/>
              </w:rPr>
              <w:t>（请结合进编要求和工作能力，可附页）</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spacing w:line="360" w:lineRule="auto"/>
              <w:jc w:val="center"/>
              <w:rPr>
                <w:rFonts w:ascii="仿宋_GB2312" w:eastAsia="仿宋_GB2312"/>
                <w:sz w:val="24"/>
              </w:rPr>
            </w:pPr>
            <w:r>
              <w:rPr>
                <w:rFonts w:hint="eastAsia" w:ascii="仿宋_GB2312" w:eastAsia="仿宋_GB2312"/>
                <w:sz w:val="24"/>
              </w:rPr>
              <w:t xml:space="preserve">                                  签   字</w:t>
            </w:r>
            <w:r>
              <w:rPr>
                <w:rFonts w:ascii="仿宋_GB2312" w:eastAsia="仿宋_GB2312"/>
                <w:sz w:val="24"/>
              </w:rPr>
              <w:t>：</w:t>
            </w:r>
          </w:p>
          <w:p>
            <w:pPr>
              <w:spacing w:line="360" w:lineRule="auto"/>
              <w:jc w:val="center"/>
              <w:rPr>
                <w:rFonts w:ascii="仿宋_GB2312" w:eastAsia="仿宋_GB2312"/>
                <w:sz w:val="24"/>
              </w:rPr>
            </w:pPr>
            <w:r>
              <w:rPr>
                <w:rFonts w:ascii="仿宋_GB2312" w:eastAsia="仿宋_GB2312"/>
                <w:sz w:val="24"/>
              </w:rPr>
              <w:t>　　</w:t>
            </w:r>
            <w:r>
              <w:rPr>
                <w:rFonts w:hint="eastAsia" w:ascii="仿宋_GB2312" w:eastAsia="仿宋_GB2312"/>
                <w:sz w:val="24"/>
              </w:rPr>
              <w:t xml:space="preserve">                            </w:t>
            </w:r>
            <w:r>
              <w:rPr>
                <w:rFonts w:ascii="仿宋_GB2312" w:eastAsia="仿宋_GB2312"/>
                <w:sz w:val="24"/>
              </w:rPr>
              <w:t>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30" w:hRule="atLeast"/>
        </w:trPr>
        <w:tc>
          <w:tcPr>
            <w:tcW w:w="1140" w:type="dxa"/>
            <w:vAlign w:val="center"/>
          </w:tcPr>
          <w:p>
            <w:pPr>
              <w:spacing w:line="360" w:lineRule="auto"/>
              <w:jc w:val="center"/>
              <w:rPr>
                <w:rFonts w:ascii="仿宋_GB2312" w:eastAsia="仿宋_GB2312"/>
                <w:sz w:val="24"/>
              </w:rPr>
            </w:pPr>
          </w:p>
          <w:p>
            <w:pPr>
              <w:spacing w:line="360" w:lineRule="auto"/>
              <w:jc w:val="center"/>
              <w:rPr>
                <w:rFonts w:ascii="仿宋_GB2312" w:eastAsia="仿宋_GB2312"/>
                <w:sz w:val="24"/>
              </w:rPr>
            </w:pPr>
            <w:r>
              <w:rPr>
                <w:rFonts w:hint="eastAsia" w:ascii="仿宋_GB2312" w:eastAsia="仿宋_GB2312"/>
                <w:sz w:val="24"/>
              </w:rPr>
              <w:t>二 级</w:t>
            </w:r>
          </w:p>
          <w:p>
            <w:pPr>
              <w:spacing w:line="360" w:lineRule="auto"/>
              <w:jc w:val="center"/>
              <w:rPr>
                <w:rFonts w:ascii="仿宋_GB2312" w:eastAsia="仿宋_GB2312"/>
                <w:sz w:val="24"/>
              </w:rPr>
            </w:pPr>
            <w:r>
              <w:rPr>
                <w:rFonts w:hint="eastAsia" w:ascii="仿宋_GB2312" w:eastAsia="仿宋_GB2312"/>
                <w:sz w:val="24"/>
              </w:rPr>
              <w:t>单 位</w:t>
            </w:r>
          </w:p>
          <w:p>
            <w:pPr>
              <w:spacing w:line="360" w:lineRule="auto"/>
              <w:jc w:val="center"/>
              <w:rPr>
                <w:rFonts w:ascii="仿宋_GB2312" w:eastAsia="仿宋_GB2312"/>
                <w:sz w:val="24"/>
              </w:rPr>
            </w:pPr>
            <w:r>
              <w:rPr>
                <w:rFonts w:hint="eastAsia" w:ascii="仿宋_GB2312" w:eastAsia="仿宋_GB2312"/>
                <w:sz w:val="24"/>
              </w:rPr>
              <w:t>进 编</w:t>
            </w:r>
          </w:p>
          <w:p>
            <w:pPr>
              <w:spacing w:line="360" w:lineRule="auto"/>
              <w:jc w:val="center"/>
              <w:rPr>
                <w:rFonts w:ascii="仿宋_GB2312" w:eastAsia="仿宋_GB2312"/>
                <w:sz w:val="24"/>
              </w:rPr>
            </w:pPr>
            <w:r>
              <w:rPr>
                <w:rFonts w:hint="eastAsia" w:ascii="仿宋_GB2312" w:eastAsia="仿宋_GB2312"/>
                <w:sz w:val="24"/>
              </w:rPr>
              <w:t>小 组</w:t>
            </w:r>
          </w:p>
          <w:p>
            <w:pPr>
              <w:spacing w:line="360" w:lineRule="auto"/>
              <w:jc w:val="center"/>
              <w:rPr>
                <w:rFonts w:ascii="仿宋_GB2312" w:eastAsia="仿宋_GB2312"/>
                <w:sz w:val="24"/>
              </w:rPr>
            </w:pPr>
            <w:r>
              <w:rPr>
                <w:rFonts w:ascii="仿宋_GB2312" w:eastAsia="仿宋_GB2312"/>
                <w:sz w:val="24"/>
              </w:rPr>
              <w:t>意</w:t>
            </w:r>
            <w:r>
              <w:rPr>
                <w:rFonts w:hint="eastAsia" w:ascii="仿宋_GB2312" w:eastAsia="仿宋_GB2312"/>
                <w:sz w:val="24"/>
              </w:rPr>
              <w:t xml:space="preserve"> </w:t>
            </w:r>
            <w:r>
              <w:rPr>
                <w:rFonts w:ascii="仿宋_GB2312" w:eastAsia="仿宋_GB2312"/>
                <w:sz w:val="24"/>
              </w:rPr>
              <w:t>见</w:t>
            </w:r>
          </w:p>
        </w:tc>
        <w:tc>
          <w:tcPr>
            <w:tcW w:w="8062" w:type="dxa"/>
            <w:gridSpan w:val="8"/>
          </w:tcPr>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spacing w:line="360" w:lineRule="auto"/>
              <w:jc w:val="center"/>
              <w:rPr>
                <w:rFonts w:ascii="仿宋_GB2312" w:eastAsia="仿宋_GB2312"/>
                <w:sz w:val="24"/>
              </w:rPr>
            </w:pPr>
            <w:r>
              <w:rPr>
                <w:rFonts w:hint="eastAsia" w:ascii="仿宋_GB2312" w:eastAsia="仿宋_GB2312"/>
                <w:sz w:val="24"/>
              </w:rPr>
              <w:t xml:space="preserve">                          签字及盖章：　</w:t>
            </w:r>
          </w:p>
          <w:p>
            <w:pPr>
              <w:spacing w:line="360" w:lineRule="auto"/>
              <w:jc w:val="center"/>
              <w:rPr>
                <w:rFonts w:ascii="仿宋_GB2312" w:eastAsia="仿宋_GB2312"/>
                <w:sz w:val="24"/>
              </w:rPr>
            </w:pPr>
            <w:r>
              <w:rPr>
                <w:rFonts w:hint="eastAsia" w:ascii="仿宋_GB2312" w:eastAsia="仿宋_GB2312"/>
                <w:sz w:val="24"/>
              </w:rPr>
              <w:t xml:space="preserve">                        </w:t>
            </w:r>
            <w:r>
              <w:rPr>
                <w:rFonts w:ascii="仿宋_GB2312" w:eastAsia="仿宋_GB2312"/>
                <w:sz w:val="24"/>
              </w:rPr>
              <w:t>年　　月　　日</w:t>
            </w:r>
          </w:p>
        </w:tc>
      </w:tr>
    </w:tbl>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tbl>
      <w:tblPr>
        <w:tblStyle w:val="10"/>
        <w:tblW w:w="9214" w:type="dxa"/>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3"/>
        <w:gridCol w:w="8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8" w:hRule="atLeast"/>
        </w:trPr>
        <w:tc>
          <w:tcPr>
            <w:tcW w:w="993" w:type="dxa"/>
            <w:tcBorders>
              <w:top w:val="single" w:color="000000" w:sz="6" w:space="0"/>
              <w:left w:val="single" w:color="000000" w:sz="4" w:space="0"/>
              <w:bottom w:val="single" w:color="000000" w:sz="4" w:space="0"/>
              <w:right w:val="single" w:color="000000" w:sz="4" w:space="0"/>
            </w:tcBorders>
            <w:vAlign w:val="center"/>
          </w:tcPr>
          <w:p>
            <w:pPr>
              <w:spacing w:line="360" w:lineRule="auto"/>
              <w:jc w:val="center"/>
              <w:rPr>
                <w:rFonts w:ascii="仿宋_GB2312" w:eastAsia="仿宋_GB2312"/>
                <w:sz w:val="24"/>
              </w:rPr>
            </w:pPr>
            <w:r>
              <w:rPr>
                <w:rFonts w:hint="eastAsia" w:ascii="仿宋_GB2312" w:eastAsia="仿宋_GB2312"/>
                <w:sz w:val="24"/>
              </w:rPr>
              <w:t>二 级</w:t>
            </w:r>
          </w:p>
          <w:p>
            <w:pPr>
              <w:spacing w:line="360" w:lineRule="auto"/>
              <w:jc w:val="center"/>
              <w:rPr>
                <w:rFonts w:ascii="仿宋_GB2312" w:eastAsia="仿宋_GB2312"/>
                <w:sz w:val="24"/>
              </w:rPr>
            </w:pPr>
            <w:r>
              <w:rPr>
                <w:rFonts w:hint="eastAsia" w:ascii="仿宋_GB2312" w:eastAsia="仿宋_GB2312"/>
                <w:sz w:val="24"/>
              </w:rPr>
              <w:t>单 位</w:t>
            </w:r>
          </w:p>
          <w:p>
            <w:pPr>
              <w:spacing w:line="360" w:lineRule="auto"/>
              <w:jc w:val="center"/>
              <w:rPr>
                <w:rFonts w:ascii="仿宋_GB2312" w:eastAsia="仿宋_GB2312"/>
                <w:sz w:val="24"/>
              </w:rPr>
            </w:pPr>
            <w:r>
              <w:rPr>
                <w:rFonts w:hint="eastAsia" w:ascii="仿宋_GB2312" w:eastAsia="仿宋_GB2312"/>
                <w:sz w:val="24"/>
              </w:rPr>
              <w:t>分 管</w:t>
            </w:r>
          </w:p>
          <w:p>
            <w:pPr>
              <w:spacing w:line="360" w:lineRule="auto"/>
              <w:jc w:val="center"/>
              <w:rPr>
                <w:rFonts w:ascii="仿宋_GB2312" w:eastAsia="仿宋_GB2312"/>
                <w:sz w:val="24"/>
              </w:rPr>
            </w:pPr>
            <w:r>
              <w:rPr>
                <w:rFonts w:hint="eastAsia" w:ascii="仿宋_GB2312" w:eastAsia="仿宋_GB2312"/>
                <w:sz w:val="24"/>
              </w:rPr>
              <w:t>领 导</w:t>
            </w:r>
          </w:p>
          <w:p>
            <w:pPr>
              <w:spacing w:line="360" w:lineRule="auto"/>
              <w:jc w:val="center"/>
              <w:rPr>
                <w:rFonts w:ascii="仿宋_GB2312" w:eastAsia="仿宋_GB2312"/>
                <w:sz w:val="24"/>
              </w:rPr>
            </w:pPr>
            <w:r>
              <w:rPr>
                <w:rFonts w:hint="eastAsia" w:ascii="仿宋_GB2312" w:eastAsia="仿宋_GB2312"/>
                <w:sz w:val="24"/>
              </w:rPr>
              <w:t>意 见</w:t>
            </w:r>
          </w:p>
        </w:tc>
        <w:tc>
          <w:tcPr>
            <w:tcW w:w="8221" w:type="dxa"/>
            <w:tcBorders>
              <w:top w:val="single" w:color="000000" w:sz="6" w:space="0"/>
              <w:left w:val="single" w:color="auto" w:sz="4" w:space="0"/>
              <w:bottom w:val="single" w:color="000000" w:sz="4" w:space="0"/>
              <w:right w:val="single" w:color="000000" w:sz="4" w:space="0"/>
            </w:tcBorders>
          </w:tcPr>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spacing w:line="360" w:lineRule="auto"/>
              <w:jc w:val="center"/>
              <w:rPr>
                <w:rFonts w:ascii="仿宋_GB2312" w:eastAsia="仿宋_GB2312"/>
                <w:sz w:val="24"/>
              </w:rPr>
            </w:pPr>
          </w:p>
          <w:p>
            <w:pPr>
              <w:spacing w:line="360" w:lineRule="auto"/>
              <w:jc w:val="center"/>
              <w:rPr>
                <w:rFonts w:ascii="仿宋_GB2312" w:eastAsia="仿宋_GB2312"/>
                <w:sz w:val="24"/>
              </w:rPr>
            </w:pPr>
            <w:r>
              <w:rPr>
                <w:rFonts w:hint="eastAsia" w:ascii="仿宋_GB2312" w:eastAsia="仿宋_GB2312"/>
                <w:sz w:val="24"/>
              </w:rPr>
              <w:t xml:space="preserve">                                    签   字</w:t>
            </w:r>
            <w:r>
              <w:rPr>
                <w:rFonts w:ascii="仿宋_GB2312" w:eastAsia="仿宋_GB2312"/>
                <w:sz w:val="24"/>
              </w:rPr>
              <w:t>：</w:t>
            </w:r>
          </w:p>
          <w:p>
            <w:pPr>
              <w:spacing w:line="360" w:lineRule="auto"/>
              <w:jc w:val="center"/>
              <w:rPr>
                <w:rFonts w:ascii="仿宋_GB2312" w:eastAsia="仿宋_GB2312"/>
                <w:sz w:val="24"/>
              </w:rPr>
            </w:pPr>
            <w:r>
              <w:rPr>
                <w:rFonts w:ascii="仿宋_GB2312" w:eastAsia="仿宋_GB2312"/>
                <w:sz w:val="24"/>
              </w:rPr>
              <w:t>　　</w:t>
            </w:r>
            <w:r>
              <w:rPr>
                <w:rFonts w:hint="eastAsia" w:ascii="仿宋_GB2312" w:eastAsia="仿宋_GB2312"/>
                <w:sz w:val="24"/>
              </w:rPr>
              <w:t xml:space="preserve">                              </w:t>
            </w:r>
            <w:r>
              <w:rPr>
                <w:rFonts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49" w:hRule="atLeast"/>
        </w:trPr>
        <w:tc>
          <w:tcPr>
            <w:tcW w:w="993" w:type="dxa"/>
            <w:tcBorders>
              <w:top w:val="single" w:color="auto" w:sz="4" w:space="0"/>
              <w:left w:val="single" w:color="000000" w:sz="4" w:space="0"/>
              <w:bottom w:val="single" w:color="000000" w:sz="4" w:space="0"/>
              <w:right w:val="single" w:color="000000" w:sz="4" w:space="0"/>
            </w:tcBorders>
            <w:vAlign w:val="center"/>
          </w:tcPr>
          <w:p>
            <w:pPr>
              <w:spacing w:line="360" w:lineRule="auto"/>
              <w:jc w:val="center"/>
              <w:rPr>
                <w:rFonts w:ascii="仿宋_GB2312" w:eastAsia="仿宋_GB2312"/>
                <w:sz w:val="24"/>
              </w:rPr>
            </w:pPr>
            <w:r>
              <w:rPr>
                <w:rFonts w:hint="eastAsia" w:ascii="仿宋_GB2312" w:eastAsia="仿宋_GB2312"/>
                <w:sz w:val="24"/>
              </w:rPr>
              <w:t>进 编</w:t>
            </w:r>
          </w:p>
          <w:p>
            <w:pPr>
              <w:spacing w:line="360" w:lineRule="auto"/>
              <w:jc w:val="center"/>
              <w:rPr>
                <w:rFonts w:ascii="仿宋_GB2312" w:eastAsia="仿宋_GB2312"/>
                <w:sz w:val="24"/>
              </w:rPr>
            </w:pPr>
            <w:r>
              <w:rPr>
                <w:rFonts w:hint="eastAsia" w:ascii="仿宋_GB2312" w:eastAsia="仿宋_GB2312"/>
                <w:sz w:val="24"/>
              </w:rPr>
              <w:t>工作组</w:t>
            </w:r>
          </w:p>
          <w:p>
            <w:pPr>
              <w:spacing w:line="360" w:lineRule="auto"/>
              <w:jc w:val="center"/>
              <w:rPr>
                <w:rFonts w:ascii="仿宋_GB2312" w:eastAsia="仿宋_GB2312"/>
                <w:sz w:val="24"/>
              </w:rPr>
            </w:pPr>
            <w:r>
              <w:rPr>
                <w:rFonts w:hint="eastAsia" w:ascii="仿宋_GB2312" w:eastAsia="仿宋_GB2312"/>
                <w:sz w:val="24"/>
              </w:rPr>
              <w:t>意 见</w:t>
            </w:r>
          </w:p>
          <w:p>
            <w:pPr>
              <w:spacing w:line="360" w:lineRule="auto"/>
              <w:jc w:val="center"/>
              <w:rPr>
                <w:rFonts w:ascii="仿宋_GB2312" w:eastAsia="仿宋_GB2312"/>
                <w:sz w:val="24"/>
              </w:rPr>
            </w:pPr>
          </w:p>
        </w:tc>
        <w:tc>
          <w:tcPr>
            <w:tcW w:w="8221" w:type="dxa"/>
            <w:tcBorders>
              <w:top w:val="single" w:color="auto" w:sz="4" w:space="0"/>
              <w:left w:val="single" w:color="auto" w:sz="4" w:space="0"/>
              <w:bottom w:val="single" w:color="000000" w:sz="4" w:space="0"/>
              <w:right w:val="single" w:color="000000" w:sz="4" w:space="0"/>
            </w:tcBorders>
          </w:tcPr>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spacing w:line="360" w:lineRule="auto"/>
              <w:jc w:val="center"/>
              <w:rPr>
                <w:rFonts w:ascii="仿宋_GB2312" w:eastAsia="仿宋_GB2312"/>
                <w:sz w:val="24"/>
              </w:rPr>
            </w:pPr>
            <w:r>
              <w:rPr>
                <w:rFonts w:hint="eastAsia" w:ascii="仿宋_GB2312" w:eastAsia="仿宋_GB2312"/>
                <w:sz w:val="24"/>
              </w:rPr>
              <w:t xml:space="preserve">                                  签字及盖章</w:t>
            </w:r>
            <w:r>
              <w:rPr>
                <w:rFonts w:ascii="仿宋_GB2312" w:eastAsia="仿宋_GB2312"/>
                <w:sz w:val="24"/>
              </w:rPr>
              <w:t>：</w:t>
            </w:r>
            <w:r>
              <w:rPr>
                <w:rFonts w:hint="eastAsia" w:ascii="仿宋_GB2312" w:eastAsia="仿宋_GB2312"/>
                <w:sz w:val="24"/>
              </w:rPr>
              <w:t>　　</w:t>
            </w:r>
          </w:p>
          <w:p>
            <w:pPr>
              <w:spacing w:line="360" w:lineRule="auto"/>
              <w:jc w:val="center"/>
              <w:rPr>
                <w:rFonts w:ascii="仿宋_GB2312" w:eastAsia="仿宋_GB2312"/>
                <w:sz w:val="24"/>
              </w:rPr>
            </w:pPr>
            <w:r>
              <w:rPr>
                <w:rFonts w:ascii="仿宋_GB2312" w:eastAsia="仿宋_GB2312"/>
                <w:sz w:val="24"/>
              </w:rPr>
              <w:t>　　　</w:t>
            </w:r>
            <w:r>
              <w:rPr>
                <w:rFonts w:hint="eastAsia" w:ascii="仿宋_GB2312" w:eastAsia="仿宋_GB2312"/>
                <w:sz w:val="24"/>
              </w:rPr>
              <w:t xml:space="preserve">                         </w:t>
            </w:r>
            <w:r>
              <w:rPr>
                <w:rFonts w:ascii="仿宋_GB2312" w:eastAsia="仿宋_GB2312"/>
                <w:sz w:val="24"/>
              </w:rPr>
              <w:t>年　　月　　</w:t>
            </w:r>
            <w:r>
              <w:rPr>
                <w:rFonts w:hint="eastAsia" w:ascii="仿宋_GB2312"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94" w:hRule="atLeast"/>
        </w:trPr>
        <w:tc>
          <w:tcPr>
            <w:tcW w:w="993" w:type="dxa"/>
            <w:tcBorders>
              <w:top w:val="single" w:color="auto" w:sz="4" w:space="0"/>
              <w:left w:val="single" w:color="000000" w:sz="4" w:space="0"/>
              <w:bottom w:val="single" w:color="000000" w:sz="4" w:space="0"/>
              <w:right w:val="single" w:color="000000" w:sz="4" w:space="0"/>
            </w:tcBorders>
            <w:vAlign w:val="center"/>
          </w:tcPr>
          <w:p>
            <w:pPr>
              <w:spacing w:line="360" w:lineRule="auto"/>
              <w:jc w:val="center"/>
              <w:rPr>
                <w:rFonts w:ascii="仿宋_GB2312" w:eastAsia="仿宋_GB2312"/>
                <w:sz w:val="24"/>
              </w:rPr>
            </w:pPr>
            <w:r>
              <w:rPr>
                <w:rFonts w:hint="eastAsia" w:ascii="仿宋_GB2312" w:eastAsia="仿宋_GB2312"/>
                <w:sz w:val="24"/>
              </w:rPr>
              <w:t>领导组</w:t>
            </w:r>
          </w:p>
          <w:p>
            <w:pPr>
              <w:spacing w:line="360" w:lineRule="auto"/>
              <w:jc w:val="center"/>
              <w:rPr>
                <w:rFonts w:ascii="仿宋_GB2312" w:eastAsia="仿宋_GB2312"/>
                <w:sz w:val="24"/>
              </w:rPr>
            </w:pPr>
            <w:r>
              <w:rPr>
                <w:rFonts w:hint="eastAsia" w:ascii="仿宋_GB2312" w:eastAsia="仿宋_GB2312"/>
                <w:sz w:val="24"/>
              </w:rPr>
              <w:t>意 见</w:t>
            </w:r>
          </w:p>
        </w:tc>
        <w:tc>
          <w:tcPr>
            <w:tcW w:w="8221" w:type="dxa"/>
            <w:tcBorders>
              <w:top w:val="single" w:color="auto" w:sz="4" w:space="0"/>
              <w:left w:val="single" w:color="auto" w:sz="4" w:space="0"/>
              <w:bottom w:val="single" w:color="000000" w:sz="4" w:space="0"/>
              <w:right w:val="single" w:color="000000" w:sz="4" w:space="0"/>
            </w:tcBorders>
          </w:tcPr>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8"/>
                <w:szCs w:val="28"/>
              </w:rPr>
            </w:pPr>
          </w:p>
          <w:p>
            <w:pPr>
              <w:jc w:val="center"/>
              <w:rPr>
                <w:rFonts w:ascii="仿宋_GB2312" w:eastAsia="仿宋_GB2312"/>
                <w:sz w:val="24"/>
              </w:rPr>
            </w:pPr>
            <w:r>
              <w:rPr>
                <w:rFonts w:hint="eastAsia" w:ascii="仿宋_GB2312" w:eastAsia="仿宋_GB2312"/>
                <w:sz w:val="28"/>
                <w:szCs w:val="28"/>
              </w:rPr>
              <w:t>□同意/□不同意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8" w:hRule="atLeast"/>
        </w:trPr>
        <w:tc>
          <w:tcPr>
            <w:tcW w:w="993" w:type="dxa"/>
            <w:tcBorders>
              <w:top w:val="single" w:color="auto" w:sz="4" w:space="0"/>
              <w:left w:val="single" w:color="000000" w:sz="4" w:space="0"/>
              <w:bottom w:val="single" w:color="000000" w:sz="6"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备注</w:t>
            </w:r>
          </w:p>
        </w:tc>
        <w:tc>
          <w:tcPr>
            <w:tcW w:w="8221" w:type="dxa"/>
            <w:tcBorders>
              <w:top w:val="single" w:color="auto" w:sz="4" w:space="0"/>
              <w:left w:val="single" w:color="auto" w:sz="4" w:space="0"/>
              <w:bottom w:val="single" w:color="000000" w:sz="6" w:space="0"/>
              <w:right w:val="single" w:color="000000" w:sz="6" w:space="0"/>
            </w:tcBorders>
          </w:tcPr>
          <w:p>
            <w:pPr>
              <w:jc w:val="center"/>
              <w:rPr>
                <w:rFonts w:ascii="仿宋_GB2312" w:eastAsia="仿宋_GB2312"/>
                <w:sz w:val="24"/>
              </w:rPr>
            </w:pPr>
          </w:p>
        </w:tc>
      </w:tr>
    </w:tbl>
    <w:p>
      <w:pPr>
        <w:jc w:val="right"/>
        <w:rPr>
          <w:rFonts w:ascii="仿宋_GB2312" w:eastAsia="仿宋_GB2312"/>
        </w:rPr>
      </w:pPr>
      <w:r>
        <w:rPr>
          <w:rFonts w:hint="eastAsia" w:ascii="仿宋_GB2312" w:eastAsia="仿宋_GB2312"/>
        </w:rPr>
        <w:t>上海电子信息职业技术学院人事处制</w:t>
      </w:r>
    </w:p>
    <w:p>
      <w:pPr>
        <w:rPr>
          <w:rFonts w:ascii="仿宋_GB2312" w:eastAsia="仿宋_GB2312"/>
          <w:sz w:val="28"/>
          <w:szCs w:val="28"/>
        </w:rPr>
      </w:pPr>
      <w:r>
        <w:rPr>
          <w:rFonts w:hint="eastAsia" w:ascii="仿宋_GB2312" w:eastAsia="仿宋_GB2312"/>
          <w:sz w:val="28"/>
          <w:szCs w:val="28"/>
        </w:rPr>
        <w:br w:type="page"/>
      </w:r>
    </w:p>
    <w:p>
      <w:pPr>
        <w:jc w:val="left"/>
        <w:rPr>
          <w:rFonts w:ascii="仿宋_GB2312" w:eastAsia="仿宋_GB2312"/>
          <w:b/>
          <w:sz w:val="28"/>
          <w:szCs w:val="28"/>
        </w:rPr>
      </w:pPr>
      <w:r>
        <w:rPr>
          <w:rFonts w:hint="eastAsia" w:ascii="仿宋_GB2312" w:eastAsia="仿宋_GB2312"/>
          <w:b/>
          <w:sz w:val="28"/>
          <w:szCs w:val="28"/>
        </w:rPr>
        <w:t>附件2：各类教职工进编评分标准</w:t>
      </w:r>
    </w:p>
    <w:p>
      <w:pPr>
        <w:jc w:val="center"/>
        <w:rPr>
          <w:rFonts w:ascii="仿宋_GB2312" w:eastAsia="仿宋_GB2312"/>
          <w:bCs/>
          <w:sz w:val="28"/>
          <w:szCs w:val="28"/>
          <w:highlight w:val="yellow"/>
        </w:rPr>
      </w:pPr>
      <w:r>
        <w:rPr>
          <w:rFonts w:hint="eastAsia" w:ascii="仿宋_GB2312" w:eastAsia="仿宋_GB2312"/>
          <w:bCs/>
          <w:sz w:val="28"/>
          <w:szCs w:val="28"/>
        </w:rPr>
        <w:t>表1  专任教师评分标准</w:t>
      </w:r>
    </w:p>
    <w:tbl>
      <w:tblPr>
        <w:tblStyle w:val="11"/>
        <w:tblW w:w="9551" w:type="dxa"/>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6539"/>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Align w:val="center"/>
          </w:tcPr>
          <w:p>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属性</w:t>
            </w:r>
          </w:p>
        </w:tc>
        <w:tc>
          <w:tcPr>
            <w:tcW w:w="6539" w:type="dxa"/>
            <w:vAlign w:val="center"/>
          </w:tcPr>
          <w:p>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获得评分条件</w:t>
            </w:r>
          </w:p>
        </w:tc>
        <w:tc>
          <w:tcPr>
            <w:tcW w:w="1399" w:type="dxa"/>
            <w:vAlign w:val="center"/>
          </w:tcPr>
          <w:p>
            <w:pPr>
              <w:spacing w:line="380" w:lineRule="exact"/>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Merge w:val="restart"/>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学历与学位</w:t>
            </w:r>
          </w:p>
        </w:tc>
        <w:tc>
          <w:tcPr>
            <w:tcW w:w="6539"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博士学位</w:t>
            </w:r>
          </w:p>
        </w:tc>
        <w:tc>
          <w:tcPr>
            <w:tcW w:w="1399"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Merge w:val="continue"/>
          </w:tcPr>
          <w:p>
            <w:pPr>
              <w:spacing w:line="380" w:lineRule="exact"/>
              <w:ind w:right="420"/>
              <w:outlineLvl w:val="0"/>
              <w:rPr>
                <w:rFonts w:ascii="仿宋_GB2312" w:eastAsia="仿宋_GB2312" w:cs="Times New Roman" w:hAnsiTheme="majorEastAsia"/>
                <w:kern w:val="0"/>
                <w:sz w:val="24"/>
                <w:szCs w:val="24"/>
              </w:rPr>
            </w:pPr>
          </w:p>
        </w:tc>
        <w:tc>
          <w:tcPr>
            <w:tcW w:w="6539"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硕士学位</w:t>
            </w:r>
          </w:p>
        </w:tc>
        <w:tc>
          <w:tcPr>
            <w:tcW w:w="1399"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Merge w:val="restart"/>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职称情况</w:t>
            </w:r>
          </w:p>
        </w:tc>
        <w:tc>
          <w:tcPr>
            <w:tcW w:w="6539"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副高级专业技术职务</w:t>
            </w:r>
          </w:p>
        </w:tc>
        <w:tc>
          <w:tcPr>
            <w:tcW w:w="1399"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Merge w:val="continue"/>
          </w:tcPr>
          <w:p>
            <w:pPr>
              <w:spacing w:line="380" w:lineRule="exact"/>
              <w:ind w:right="420"/>
              <w:outlineLvl w:val="0"/>
              <w:rPr>
                <w:rFonts w:ascii="仿宋_GB2312" w:eastAsia="仿宋_GB2312" w:cs="Times New Roman" w:hAnsiTheme="majorEastAsia"/>
                <w:kern w:val="0"/>
                <w:sz w:val="24"/>
                <w:szCs w:val="24"/>
              </w:rPr>
            </w:pPr>
          </w:p>
        </w:tc>
        <w:tc>
          <w:tcPr>
            <w:tcW w:w="6539"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中级专业技术职务</w:t>
            </w:r>
          </w:p>
        </w:tc>
        <w:tc>
          <w:tcPr>
            <w:tcW w:w="1399"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Merge w:val="restart"/>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年限与考核</w:t>
            </w:r>
          </w:p>
        </w:tc>
        <w:tc>
          <w:tcPr>
            <w:tcW w:w="6539" w:type="dxa"/>
            <w:vAlign w:val="center"/>
          </w:tcPr>
          <w:p>
            <w:pPr>
              <w:ind w:right="420"/>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进校超过1年后的年限，每增加1年，加2分，累计最多不超过30分。距离法定退休年龄不满八年的按照30分计。</w:t>
            </w:r>
          </w:p>
        </w:tc>
        <w:tc>
          <w:tcPr>
            <w:tcW w:w="1399"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613" w:type="dxa"/>
            <w:vMerge w:val="continue"/>
          </w:tcPr>
          <w:p>
            <w:pPr>
              <w:spacing w:line="380" w:lineRule="exact"/>
              <w:ind w:right="420"/>
              <w:outlineLvl w:val="0"/>
              <w:rPr>
                <w:rFonts w:ascii="仿宋_GB2312" w:eastAsia="仿宋_GB2312" w:cs="Times New Roman" w:hAnsiTheme="majorEastAsia"/>
                <w:kern w:val="0"/>
                <w:sz w:val="24"/>
                <w:szCs w:val="24"/>
              </w:rPr>
            </w:pPr>
          </w:p>
        </w:tc>
        <w:tc>
          <w:tcPr>
            <w:tcW w:w="6539"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进校以来，每获得一个年度考核优秀，加5分，累计最多不超过20分。</w:t>
            </w:r>
          </w:p>
        </w:tc>
        <w:tc>
          <w:tcPr>
            <w:tcW w:w="1399"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7" w:hRule="atLeast"/>
        </w:trPr>
        <w:tc>
          <w:tcPr>
            <w:tcW w:w="1613" w:type="dxa"/>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 xml:space="preserve">教学类成果  </w:t>
            </w:r>
          </w:p>
        </w:tc>
        <w:tc>
          <w:tcPr>
            <w:tcW w:w="7938" w:type="dxa"/>
            <w:gridSpan w:val="2"/>
            <w:vAlign w:val="center"/>
          </w:tcPr>
          <w:p>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计算进校后近五年（不满五年按照实际年限计）教学类成果总分，按照其总分在当年申报人中排名情况计分。</w:t>
            </w:r>
          </w:p>
          <w:p>
            <w:pPr>
              <w:ind w:right="-77"/>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得分为：100-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100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3" w:type="dxa"/>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科研情况</w:t>
            </w:r>
          </w:p>
        </w:tc>
        <w:tc>
          <w:tcPr>
            <w:tcW w:w="7938" w:type="dxa"/>
            <w:gridSpan w:val="2"/>
            <w:vAlign w:val="center"/>
          </w:tcPr>
          <w:p>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计算进校后近五年（不满五年按照实际年限计）科研成果总分，按照其总分在当年申报人中排名情况计分。</w:t>
            </w:r>
          </w:p>
          <w:p>
            <w:pPr>
              <w:ind w:right="-77"/>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得分为：100-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100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r>
    </w:tbl>
    <w:p>
      <w:pPr>
        <w:jc w:val="left"/>
        <w:rPr>
          <w:rFonts w:ascii="仿宋_GB2312" w:eastAsia="仿宋_GB2312"/>
          <w:sz w:val="28"/>
          <w:szCs w:val="28"/>
        </w:rPr>
      </w:pPr>
      <w:r>
        <w:rPr>
          <w:rFonts w:hint="eastAsia" w:ascii="仿宋_GB2312" w:eastAsia="仿宋_GB2312"/>
          <w:sz w:val="28"/>
          <w:szCs w:val="28"/>
        </w:rPr>
        <w:tab/>
      </w:r>
      <w:r>
        <w:rPr>
          <w:rFonts w:hint="eastAsia" w:ascii="仿宋_GB2312" w:eastAsia="仿宋_GB2312"/>
          <w:sz w:val="28"/>
          <w:szCs w:val="28"/>
        </w:rPr>
        <w:tab/>
      </w:r>
    </w:p>
    <w:p>
      <w:pPr>
        <w:widowControl/>
        <w:jc w:val="left"/>
        <w:rPr>
          <w:rFonts w:ascii="仿宋_GB2312" w:eastAsia="仿宋_GB2312"/>
          <w:sz w:val="28"/>
          <w:szCs w:val="28"/>
        </w:rPr>
      </w:pPr>
      <w:r>
        <w:rPr>
          <w:rFonts w:ascii="仿宋_GB2312" w:eastAsia="仿宋_GB2312"/>
          <w:sz w:val="28"/>
          <w:szCs w:val="28"/>
        </w:rPr>
        <w:br w:type="page"/>
      </w:r>
    </w:p>
    <w:p>
      <w:pPr>
        <w:jc w:val="center"/>
      </w:pPr>
      <w:r>
        <w:rPr>
          <w:rFonts w:hint="eastAsia" w:ascii="仿宋_GB2312" w:eastAsia="仿宋_GB2312"/>
          <w:bCs/>
          <w:sz w:val="28"/>
          <w:szCs w:val="28"/>
        </w:rPr>
        <w:t xml:space="preserve">表2  </w:t>
      </w:r>
      <w:r>
        <w:rPr>
          <w:rFonts w:hint="eastAsia" w:ascii="仿宋_GB2312" w:eastAsia="仿宋_GB2312"/>
          <w:sz w:val="28"/>
          <w:szCs w:val="28"/>
        </w:rPr>
        <w:t>辅导员评分标准</w:t>
      </w:r>
    </w:p>
    <w:tbl>
      <w:tblPr>
        <w:tblStyle w:val="11"/>
        <w:tblW w:w="978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694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Align w:val="center"/>
          </w:tcPr>
          <w:p>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属性</w:t>
            </w:r>
          </w:p>
        </w:tc>
        <w:tc>
          <w:tcPr>
            <w:tcW w:w="6945" w:type="dxa"/>
            <w:vAlign w:val="center"/>
          </w:tcPr>
          <w:p>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获得评分条件</w:t>
            </w:r>
          </w:p>
        </w:tc>
        <w:tc>
          <w:tcPr>
            <w:tcW w:w="1276" w:type="dxa"/>
            <w:vAlign w:val="center"/>
          </w:tcPr>
          <w:p>
            <w:pPr>
              <w:spacing w:line="380" w:lineRule="exact"/>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restart"/>
            <w:vAlign w:val="center"/>
          </w:tcPr>
          <w:p>
            <w:pPr>
              <w:spacing w:line="380" w:lineRule="exact"/>
              <w:ind w:right="-108"/>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学历与学位</w:t>
            </w:r>
          </w:p>
        </w:tc>
        <w:tc>
          <w:tcPr>
            <w:tcW w:w="6945"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博士学位</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vAlign w:val="center"/>
          </w:tcPr>
          <w:p>
            <w:pPr>
              <w:spacing w:line="380" w:lineRule="exact"/>
              <w:ind w:right="-108"/>
              <w:outlineLvl w:val="0"/>
              <w:rPr>
                <w:rFonts w:ascii="仿宋_GB2312" w:eastAsia="仿宋_GB2312" w:cs="Times New Roman" w:hAnsiTheme="majorEastAsia"/>
                <w:kern w:val="0"/>
                <w:sz w:val="24"/>
                <w:szCs w:val="24"/>
              </w:rPr>
            </w:pPr>
          </w:p>
        </w:tc>
        <w:tc>
          <w:tcPr>
            <w:tcW w:w="6945"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硕士学位</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restart"/>
            <w:vAlign w:val="center"/>
          </w:tcPr>
          <w:p>
            <w:pPr>
              <w:spacing w:line="380" w:lineRule="exact"/>
              <w:ind w:right="-108"/>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职称情况</w:t>
            </w:r>
          </w:p>
        </w:tc>
        <w:tc>
          <w:tcPr>
            <w:tcW w:w="6945"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副高级专业技术职务</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vAlign w:val="center"/>
          </w:tcPr>
          <w:p>
            <w:pPr>
              <w:spacing w:line="380" w:lineRule="exact"/>
              <w:ind w:right="-108"/>
              <w:outlineLvl w:val="0"/>
              <w:rPr>
                <w:rFonts w:ascii="仿宋_GB2312" w:eastAsia="仿宋_GB2312" w:cs="Times New Roman" w:hAnsiTheme="majorEastAsia"/>
                <w:kern w:val="0"/>
                <w:sz w:val="24"/>
                <w:szCs w:val="24"/>
              </w:rPr>
            </w:pPr>
          </w:p>
        </w:tc>
        <w:tc>
          <w:tcPr>
            <w:tcW w:w="6945"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中级专业技术职务</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vAlign w:val="center"/>
          </w:tcPr>
          <w:p>
            <w:pPr>
              <w:spacing w:line="380" w:lineRule="exact"/>
              <w:ind w:right="-108"/>
              <w:outlineLvl w:val="0"/>
              <w:rPr>
                <w:rFonts w:ascii="仿宋_GB2312" w:eastAsia="仿宋_GB2312" w:cs="Times New Roman" w:hAnsiTheme="majorEastAsia"/>
                <w:kern w:val="0"/>
                <w:sz w:val="24"/>
                <w:szCs w:val="24"/>
              </w:rPr>
            </w:pPr>
          </w:p>
        </w:tc>
        <w:tc>
          <w:tcPr>
            <w:tcW w:w="6945"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高校教师资格证</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restart"/>
            <w:vAlign w:val="center"/>
          </w:tcPr>
          <w:p>
            <w:pPr>
              <w:spacing w:line="380" w:lineRule="exact"/>
              <w:ind w:right="-108"/>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年限与考核</w:t>
            </w:r>
          </w:p>
        </w:tc>
        <w:tc>
          <w:tcPr>
            <w:tcW w:w="6945" w:type="dxa"/>
            <w:vAlign w:val="center"/>
          </w:tcPr>
          <w:p>
            <w:pPr>
              <w:ind w:right="420"/>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进校超过1年后的年限，每增加1年，加2分，累计最多不超过30分。距离法定退休年龄不满八年的按照30分计。</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560" w:type="dxa"/>
            <w:vMerge w:val="continue"/>
          </w:tcPr>
          <w:p>
            <w:pPr>
              <w:spacing w:line="380" w:lineRule="exact"/>
              <w:ind w:right="-10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进校以来，每获得一个年度考核优秀，加10分，累计最多不超过30分。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560" w:type="dxa"/>
            <w:vMerge w:val="restart"/>
            <w:vAlign w:val="center"/>
          </w:tcPr>
          <w:p>
            <w:pPr>
              <w:spacing w:line="380" w:lineRule="exact"/>
              <w:ind w:right="-108"/>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荣誉与奖励</w:t>
            </w: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进校后近五年（不满五年按照实际年限计），每获得一个国家级个人荣誉一等奖（含省部级称号），加90分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560" w:type="dxa"/>
            <w:vMerge w:val="continue"/>
            <w:vAlign w:val="center"/>
          </w:tcPr>
          <w:p>
            <w:pPr>
              <w:spacing w:line="380" w:lineRule="exact"/>
              <w:ind w:right="-108" w:firstLine="235" w:firstLineChars="9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进校后近五年（不满五年按照实际年限计），每获得一个国家级个人荣誉二等奖（含省部级称号），加80分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560" w:type="dxa"/>
            <w:vMerge w:val="continue"/>
            <w:vAlign w:val="center"/>
          </w:tcPr>
          <w:p>
            <w:pPr>
              <w:spacing w:line="380" w:lineRule="exact"/>
              <w:ind w:right="-108" w:firstLine="235" w:firstLineChars="9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进校后近五年（不满五年按照实际年限计），每获得一个国家级个人荣誉三等奖（含省部级称号），加70分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vAlign w:val="center"/>
          </w:tcPr>
          <w:p>
            <w:pPr>
              <w:spacing w:line="380" w:lineRule="exact"/>
              <w:ind w:right="-108" w:firstLine="235" w:firstLineChars="9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进校后近五年（不满五年按照实际年限计），每获得一个省部级个人荣誉一等奖（含省部级称号），加70分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vAlign w:val="center"/>
          </w:tcPr>
          <w:p>
            <w:pPr>
              <w:spacing w:line="380" w:lineRule="exact"/>
              <w:ind w:right="-108" w:firstLine="235" w:firstLineChars="9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进校后近五年（不满五年按照实际年限计），每获得一个省部级个人荣誉二等奖，加60分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vAlign w:val="center"/>
          </w:tcPr>
          <w:p>
            <w:pPr>
              <w:spacing w:line="380" w:lineRule="exact"/>
              <w:ind w:right="-108" w:firstLine="235" w:firstLineChars="9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进校后近五年（不满五年按照实际年限计），每获得一个省部级个人荣誉三等奖，加50分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vMerge w:val="continue"/>
          </w:tcPr>
          <w:p>
            <w:pPr>
              <w:spacing w:line="380" w:lineRule="exact"/>
              <w:ind w:right="-108" w:firstLine="235" w:firstLineChars="98"/>
              <w:outlineLvl w:val="0"/>
              <w:rPr>
                <w:rFonts w:ascii="仿宋_GB2312" w:eastAsia="仿宋_GB2312" w:cs="Times New Roman" w:hAnsiTheme="majorEastAsia"/>
                <w:kern w:val="0"/>
                <w:sz w:val="24"/>
                <w:szCs w:val="24"/>
              </w:rPr>
            </w:pPr>
          </w:p>
        </w:tc>
        <w:tc>
          <w:tcPr>
            <w:tcW w:w="6945"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进校后近五年（不满五年按照实际年限计），每获得一个局级个人荣誉，加40分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0" w:hRule="atLeast"/>
        </w:trPr>
        <w:tc>
          <w:tcPr>
            <w:tcW w:w="1560" w:type="dxa"/>
            <w:vAlign w:val="center"/>
          </w:tcPr>
          <w:p>
            <w:pPr>
              <w:spacing w:line="380" w:lineRule="exact"/>
              <w:ind w:right="-108"/>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科研情况</w:t>
            </w:r>
          </w:p>
        </w:tc>
        <w:tc>
          <w:tcPr>
            <w:tcW w:w="8221" w:type="dxa"/>
            <w:gridSpan w:val="2"/>
          </w:tcPr>
          <w:p>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计算进校后近五年（不满五年按照实际年限计）科研成果总分，按照其总分在当年申报人中排名情况计分。</w:t>
            </w:r>
          </w:p>
          <w:p>
            <w:pPr>
              <w:spacing w:line="276" w:lineRule="auto"/>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得分为：50-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50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r>
    </w:tbl>
    <w:p>
      <w:pPr>
        <w:spacing w:beforeLines="50"/>
        <w:jc w:val="left"/>
        <w:rPr>
          <w:rFonts w:ascii="仿宋_GB2312" w:eastAsia="仿宋_GB2312" w:cs="Times New Roman" w:hAnsiTheme="majorEastAsia"/>
          <w:kern w:val="0"/>
          <w:sz w:val="24"/>
          <w:szCs w:val="24"/>
        </w:rPr>
      </w:pPr>
      <w:r>
        <w:rPr>
          <w:rFonts w:hint="eastAsia" w:ascii="仿宋_GB2312" w:eastAsia="仿宋_GB2312"/>
          <w:sz w:val="28"/>
          <w:szCs w:val="28"/>
        </w:rPr>
        <w:tab/>
      </w:r>
      <w:r>
        <w:rPr>
          <w:rFonts w:hint="eastAsia" w:ascii="仿宋_GB2312" w:eastAsia="仿宋_GB2312"/>
          <w:sz w:val="24"/>
          <w:szCs w:val="24"/>
        </w:rPr>
        <w:t>说明：上表</w:t>
      </w:r>
      <w:r>
        <w:rPr>
          <w:rFonts w:hint="eastAsia" w:ascii="仿宋_GB2312" w:eastAsia="仿宋_GB2312" w:cs="Times New Roman" w:hAnsiTheme="majorEastAsia"/>
          <w:kern w:val="0"/>
          <w:sz w:val="24"/>
          <w:szCs w:val="24"/>
        </w:rPr>
        <w:t>中荣誉与奖励包括但不限于：上海高校辅导员素质能力大赛奖、上海高校辅导员主题班会展示活动奖、上海高校辅导员“年度人物”奖、上海高校毕业生就业工作优秀典型奖、辅导员特色工作法、各类主题教育活动、主题征文指导等；校级荣誉与奖励包括但不限于：就业工作先进个人、征兵先进个人、辅导员职业能力大赛奖、辅导员特色工作法、学生资助宣传大使项目评选活动优秀指导教师、学校“年度之星”优秀指导教师等。</w:t>
      </w:r>
    </w:p>
    <w:p>
      <w:pPr>
        <w:widowControl/>
        <w:jc w:val="left"/>
        <w:rPr>
          <w:rFonts w:ascii="仿宋_GB2312" w:eastAsia="仿宋_GB2312"/>
          <w:bCs/>
          <w:sz w:val="28"/>
          <w:szCs w:val="28"/>
        </w:rPr>
      </w:pPr>
      <w:r>
        <w:rPr>
          <w:rFonts w:ascii="仿宋_GB2312" w:eastAsia="仿宋_GB2312"/>
          <w:bCs/>
          <w:sz w:val="28"/>
          <w:szCs w:val="28"/>
        </w:rPr>
        <w:br w:type="page"/>
      </w:r>
    </w:p>
    <w:p>
      <w:pPr>
        <w:widowControl/>
        <w:ind w:left="-284" w:leftChars="-607" w:hanging="991" w:hangingChars="354"/>
        <w:jc w:val="center"/>
        <w:rPr>
          <w:rFonts w:ascii="仿宋_GB2312" w:eastAsia="仿宋_GB2312"/>
          <w:sz w:val="28"/>
          <w:szCs w:val="28"/>
        </w:rPr>
      </w:pPr>
      <w:r>
        <w:rPr>
          <w:rFonts w:hint="eastAsia" w:ascii="仿宋_GB2312" w:eastAsia="仿宋_GB2312"/>
          <w:bCs/>
          <w:sz w:val="28"/>
          <w:szCs w:val="28"/>
        </w:rPr>
        <w:t xml:space="preserve">表3  </w:t>
      </w:r>
      <w:r>
        <w:rPr>
          <w:rFonts w:hint="eastAsia" w:ascii="仿宋_GB2312" w:eastAsia="仿宋_GB2312"/>
          <w:sz w:val="28"/>
          <w:szCs w:val="28"/>
        </w:rPr>
        <w:t>管理岗人员评分标准</w:t>
      </w:r>
    </w:p>
    <w:tbl>
      <w:tblPr>
        <w:tblStyle w:val="11"/>
        <w:tblW w:w="9734"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6662"/>
        <w:gridCol w:w="1276"/>
        <w:gridCol w:w="236"/>
      </w:tblGrid>
      <w:tr>
        <w:trPr>
          <w:gridAfter w:val="1"/>
          <w:wAfter w:w="236" w:type="dxa"/>
        </w:trPr>
        <w:tc>
          <w:tcPr>
            <w:tcW w:w="1560" w:type="dxa"/>
            <w:vAlign w:val="center"/>
          </w:tcPr>
          <w:p>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属性</w:t>
            </w:r>
          </w:p>
        </w:tc>
        <w:tc>
          <w:tcPr>
            <w:tcW w:w="6662" w:type="dxa"/>
            <w:vAlign w:val="center"/>
          </w:tcPr>
          <w:p>
            <w:pPr>
              <w:spacing w:line="380" w:lineRule="exact"/>
              <w:ind w:right="420"/>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获得评分条件</w:t>
            </w:r>
          </w:p>
        </w:tc>
        <w:tc>
          <w:tcPr>
            <w:tcW w:w="1276" w:type="dxa"/>
            <w:vAlign w:val="center"/>
          </w:tcPr>
          <w:p>
            <w:pPr>
              <w:spacing w:line="380" w:lineRule="exact"/>
              <w:jc w:val="center"/>
              <w:outlineLvl w:val="0"/>
              <w:rPr>
                <w:rFonts w:ascii="仿宋_GB2312" w:eastAsia="仿宋_GB2312" w:cs="Times New Roman" w:hAnsiTheme="majorEastAsia"/>
                <w:b/>
                <w:kern w:val="0"/>
                <w:sz w:val="24"/>
                <w:szCs w:val="24"/>
              </w:rPr>
            </w:pPr>
            <w:r>
              <w:rPr>
                <w:rFonts w:hint="eastAsia" w:ascii="仿宋_GB2312" w:eastAsia="仿宋_GB2312" w:cs="Times New Roman" w:hAnsiTheme="majorEastAsia"/>
                <w:b/>
                <w:kern w:val="0"/>
                <w:sz w:val="24"/>
                <w:szCs w:val="24"/>
              </w:rPr>
              <w:t>标准分</w:t>
            </w:r>
          </w:p>
        </w:tc>
      </w:tr>
      <w:tr>
        <w:trPr>
          <w:gridAfter w:val="1"/>
          <w:wAfter w:w="236" w:type="dxa"/>
        </w:trPr>
        <w:tc>
          <w:tcPr>
            <w:tcW w:w="1560" w:type="dxa"/>
            <w:vMerge w:val="restart"/>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学历与学位</w:t>
            </w:r>
          </w:p>
        </w:tc>
        <w:tc>
          <w:tcPr>
            <w:tcW w:w="6662"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博士学位</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Pr>
        <w:tc>
          <w:tcPr>
            <w:tcW w:w="1560" w:type="dxa"/>
            <w:vMerge w:val="continue"/>
            <w:vAlign w:val="center"/>
          </w:tcPr>
          <w:p>
            <w:pPr>
              <w:spacing w:line="380" w:lineRule="exact"/>
              <w:ind w:right="-108"/>
              <w:jc w:val="left"/>
              <w:outlineLvl w:val="0"/>
              <w:rPr>
                <w:rFonts w:ascii="仿宋_GB2312" w:eastAsia="仿宋_GB2312" w:cs="Times New Roman" w:hAnsiTheme="majorEastAsia"/>
                <w:kern w:val="0"/>
                <w:sz w:val="24"/>
                <w:szCs w:val="24"/>
              </w:rPr>
            </w:pPr>
          </w:p>
        </w:tc>
        <w:tc>
          <w:tcPr>
            <w:tcW w:w="6662" w:type="dxa"/>
          </w:tcPr>
          <w:p>
            <w:pPr>
              <w:spacing w:line="380" w:lineRule="exact"/>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硕士学位</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Pr>
        <w:tc>
          <w:tcPr>
            <w:tcW w:w="1560" w:type="dxa"/>
            <w:vMerge w:val="restart"/>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年限与考核</w:t>
            </w:r>
          </w:p>
        </w:tc>
        <w:tc>
          <w:tcPr>
            <w:tcW w:w="6662" w:type="dxa"/>
            <w:vAlign w:val="center"/>
          </w:tcPr>
          <w:p>
            <w:pPr>
              <w:ind w:right="420"/>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进校超过1年后的年限，每增加1年，加2分，累计最多不超过30分。距离法定退休年龄不满八年的按照30分计。</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Height w:val="345" w:hRule="atLeast"/>
        </w:trPr>
        <w:tc>
          <w:tcPr>
            <w:tcW w:w="1560" w:type="dxa"/>
            <w:vMerge w:val="continue"/>
          </w:tcPr>
          <w:p>
            <w:pPr>
              <w:spacing w:line="380" w:lineRule="exact"/>
              <w:ind w:right="-10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进校以来，每获得一个年度考核优秀，加10分，累计最多不超过30分。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Height w:val="345" w:hRule="atLeast"/>
        </w:trPr>
        <w:tc>
          <w:tcPr>
            <w:tcW w:w="1560" w:type="dxa"/>
            <w:vMerge w:val="restart"/>
            <w:vAlign w:val="center"/>
          </w:tcPr>
          <w:p>
            <w:pPr>
              <w:spacing w:line="380" w:lineRule="exact"/>
              <w:ind w:right="-108"/>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荣誉与奖励</w:t>
            </w: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进校后近五年（不满五年按照实际年限计），每获得一个国家级个人荣誉一等奖（含省部级称号），加90分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Height w:val="345" w:hRule="atLeast"/>
        </w:trPr>
        <w:tc>
          <w:tcPr>
            <w:tcW w:w="1560" w:type="dxa"/>
            <w:vMerge w:val="continue"/>
          </w:tcPr>
          <w:p>
            <w:pPr>
              <w:spacing w:line="380" w:lineRule="exact"/>
              <w:ind w:right="-10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进校后近五年（不满五年按照实际年限计），每获得一个国家级个人荣誉二等奖（含省部级称号），加80分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Height w:val="345" w:hRule="atLeast"/>
        </w:trPr>
        <w:tc>
          <w:tcPr>
            <w:tcW w:w="1560" w:type="dxa"/>
            <w:vMerge w:val="continue"/>
          </w:tcPr>
          <w:p>
            <w:pPr>
              <w:spacing w:line="380" w:lineRule="exact"/>
              <w:ind w:right="-10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进校后近五年（不满五年按照实际年限计），每获得一个国家级个人荣誉三等奖（含省部级称号），加70分</w:t>
            </w:r>
          </w:p>
        </w:tc>
        <w:tc>
          <w:tcPr>
            <w:tcW w:w="1276" w:type="dxa"/>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Pr>
        <w:tc>
          <w:tcPr>
            <w:tcW w:w="1560" w:type="dxa"/>
            <w:vMerge w:val="continue"/>
            <w:vAlign w:val="center"/>
          </w:tcPr>
          <w:p>
            <w:pPr>
              <w:spacing w:line="380" w:lineRule="exact"/>
              <w:ind w:right="-10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进校后近五年（不满五年按照实际年限计），每获得一个省部级个人荣誉一等奖（含省部级称号），加70分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Pr>
        <w:tc>
          <w:tcPr>
            <w:tcW w:w="1560" w:type="dxa"/>
            <w:vMerge w:val="continue"/>
            <w:vAlign w:val="center"/>
          </w:tcPr>
          <w:p>
            <w:pPr>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进校后近五年（不满五年按照实际年限计），每获得一个省部级个人荣誉二等奖，加60分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Pr>
        <w:tc>
          <w:tcPr>
            <w:tcW w:w="1560" w:type="dxa"/>
            <w:vMerge w:val="continue"/>
            <w:vAlign w:val="center"/>
          </w:tcPr>
          <w:p>
            <w:pPr>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进校后近五年（不满五年按照实际年限计），每获得一个省部级个人荣誉三等奖，加50分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36" w:type="dxa"/>
        </w:trPr>
        <w:tc>
          <w:tcPr>
            <w:tcW w:w="1560" w:type="dxa"/>
            <w:vMerge w:val="continue"/>
            <w:vAlign w:val="center"/>
          </w:tcPr>
          <w:p>
            <w:pPr>
              <w:spacing w:line="380" w:lineRule="exact"/>
              <w:ind w:right="-108" w:firstLine="235" w:firstLineChars="98"/>
              <w:jc w:val="left"/>
              <w:outlineLvl w:val="0"/>
              <w:rPr>
                <w:rFonts w:ascii="仿宋_GB2312" w:eastAsia="仿宋_GB2312" w:cs="Times New Roman" w:hAnsiTheme="majorEastAsia"/>
                <w:kern w:val="0"/>
                <w:sz w:val="24"/>
                <w:szCs w:val="24"/>
              </w:rPr>
            </w:pPr>
          </w:p>
        </w:tc>
        <w:tc>
          <w:tcPr>
            <w:tcW w:w="6662" w:type="dxa"/>
          </w:tcPr>
          <w:p>
            <w:pPr>
              <w:ind w:right="420"/>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进校后近五年（不满五年按照实际年限计），每获得一个局级个人荣誉，加40分</w:t>
            </w:r>
          </w:p>
        </w:tc>
        <w:tc>
          <w:tcPr>
            <w:tcW w:w="1276" w:type="dxa"/>
            <w:vAlign w:val="center"/>
          </w:tcPr>
          <w:p>
            <w:pPr>
              <w:spacing w:line="380" w:lineRule="exact"/>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96" w:hRule="atLeast"/>
        </w:trPr>
        <w:tc>
          <w:tcPr>
            <w:tcW w:w="1560" w:type="dxa"/>
            <w:vAlign w:val="center"/>
          </w:tcPr>
          <w:p>
            <w:pPr>
              <w:spacing w:line="380" w:lineRule="exact"/>
              <w:ind w:right="-108"/>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科研情况</w:t>
            </w:r>
          </w:p>
        </w:tc>
        <w:tc>
          <w:tcPr>
            <w:tcW w:w="7938" w:type="dxa"/>
            <w:gridSpan w:val="2"/>
          </w:tcPr>
          <w:p>
            <w:pPr>
              <w:ind w:right="-77"/>
              <w:jc w:val="left"/>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计算进校后近五年（不满五年按照实际年限计）科研成果总分，按照其总分在当年申报人中排名情况计分。</w:t>
            </w:r>
          </w:p>
          <w:p>
            <w:pPr>
              <w:spacing w:line="276" w:lineRule="auto"/>
              <w:ind w:right="420"/>
              <w:jc w:val="center"/>
              <w:outlineLvl w:val="0"/>
              <w:rPr>
                <w:rFonts w:ascii="仿宋_GB2312" w:eastAsia="仿宋_GB2312" w:cs="Times New Roman" w:hAnsiTheme="majorEastAsia"/>
                <w:kern w:val="0"/>
                <w:sz w:val="24"/>
                <w:szCs w:val="24"/>
              </w:rPr>
            </w:pPr>
            <w:r>
              <w:rPr>
                <w:rFonts w:hint="eastAsia" w:ascii="仿宋_GB2312" w:eastAsia="仿宋_GB2312" w:cs="Times New Roman" w:hAnsiTheme="majorEastAsia"/>
                <w:kern w:val="0"/>
                <w:sz w:val="24"/>
                <w:szCs w:val="24"/>
              </w:rPr>
              <w:t>得分为：30-</w:t>
            </w:r>
            <m:oMath>
              <m:f>
                <m:fPr>
                  <m:ctrlPr>
                    <w:rPr>
                      <w:rFonts w:ascii="Cambria Math" w:hAnsi="Cambria Math" w:eastAsia="仿宋_GB2312" w:cs="Times New Roman"/>
                      <w:kern w:val="0"/>
                      <w:sz w:val="24"/>
                      <w:szCs w:val="24"/>
                    </w:rPr>
                  </m:ctrlPr>
                </m:fPr>
                <m:num>
                  <m:r>
                    <m:rPr>
                      <m:sty m:val="p"/>
                    </m:rPr>
                    <w:rPr>
                      <w:rFonts w:ascii="Cambria Math" w:hAnsi="Cambria Math" w:eastAsia="仿宋_GB2312" w:cs="Times New Roman"/>
                      <w:kern w:val="0"/>
                      <w:sz w:val="24"/>
                      <w:szCs w:val="24"/>
                    </w:rPr>
                    <m:t>30</m:t>
                  </m:r>
                  <m:ctrlPr>
                    <w:rPr>
                      <w:rFonts w:ascii="Cambria Math" w:hAnsi="Cambria Math" w:eastAsia="仿宋_GB2312" w:cs="Times New Roman"/>
                      <w:kern w:val="0"/>
                      <w:sz w:val="24"/>
                      <w:szCs w:val="24"/>
                    </w:rPr>
                  </m:ctrlPr>
                </m:num>
                <m:den>
                  <m:r>
                    <m:rPr>
                      <m:sty m:val="p"/>
                    </m:rPr>
                    <w:rPr>
                      <w:rFonts w:ascii="Cambria Math" w:hAnsi="Cambria Math" w:eastAsia="仿宋_GB2312" w:cs="Times New Roman"/>
                      <w:kern w:val="0"/>
                      <w:sz w:val="24"/>
                      <w:szCs w:val="24"/>
                    </w:rPr>
                    <m:t>当年申报人数</m:t>
                  </m:r>
                  <m:ctrlPr>
                    <w:rPr>
                      <w:rFonts w:ascii="Cambria Math" w:hAnsi="Cambria Math" w:eastAsia="仿宋_GB2312" w:cs="Times New Roman"/>
                      <w:kern w:val="0"/>
                      <w:sz w:val="24"/>
                      <w:szCs w:val="24"/>
                    </w:rPr>
                  </m:ctrlPr>
                </m:den>
              </m:f>
              <m:r>
                <m:rPr>
                  <m:sty m:val="p"/>
                </m:rPr>
                <w:rPr>
                  <w:rFonts w:hint="eastAsia" w:ascii="Cambria Math" w:hAnsi="Cambria Math" w:eastAsia="仿宋_GB2312" w:cs="Times New Roman"/>
                  <w:kern w:val="0"/>
                  <w:sz w:val="24"/>
                  <w:szCs w:val="24"/>
                </w:rPr>
                <m:t>×</m:t>
              </m:r>
              <m:r>
                <m:rPr>
                  <m:sty m:val="p"/>
                </m:rPr>
                <w:rPr>
                  <w:rFonts w:ascii="Cambria Math" w:hAnsi="Cambria Math" w:eastAsia="仿宋_GB2312" w:cs="Times New Roman"/>
                  <w:kern w:val="0"/>
                  <w:sz w:val="24"/>
                  <w:szCs w:val="24"/>
                </w:rPr>
                <m:t>（排名-1）</m:t>
              </m:r>
            </m:oMath>
          </w:p>
        </w:tc>
        <w:tc>
          <w:tcPr>
            <w:tcW w:w="236" w:type="dxa"/>
            <w:tcBorders>
              <w:top w:val="nil"/>
              <w:left w:val="single" w:color="auto" w:sz="4" w:space="0"/>
              <w:bottom w:val="nil"/>
              <w:right w:val="nil"/>
            </w:tcBorders>
          </w:tcPr>
          <w:p>
            <w:pPr>
              <w:spacing w:line="380" w:lineRule="exact"/>
              <w:ind w:right="420"/>
              <w:jc w:val="center"/>
              <w:outlineLvl w:val="0"/>
              <w:rPr>
                <w:rFonts w:cs="Times New Roman" w:asciiTheme="majorEastAsia" w:hAnsiTheme="majorEastAsia" w:eastAsiaTheme="majorEastAsia"/>
                <w:kern w:val="0"/>
                <w:sz w:val="20"/>
                <w:szCs w:val="20"/>
              </w:rPr>
            </w:pPr>
          </w:p>
        </w:tc>
      </w:tr>
    </w:tbl>
    <w:p>
      <w:pPr>
        <w:widowControl/>
        <w:jc w:val="left"/>
        <w:rPr>
          <w:rFonts w:ascii="仿宋_GB2312" w:eastAsia="仿宋_GB2312"/>
          <w:sz w:val="28"/>
          <w:szCs w:val="28"/>
        </w:rPr>
      </w:pPr>
    </w:p>
    <w:p>
      <w:pPr>
        <w:widowControl/>
        <w:jc w:val="left"/>
        <w:rPr>
          <w:rFonts w:ascii="仿宋_GB2312" w:eastAsia="仿宋_GB2312"/>
          <w:bCs/>
          <w:sz w:val="28"/>
          <w:szCs w:val="28"/>
        </w:rPr>
      </w:pPr>
      <w:r>
        <w:rPr>
          <w:rFonts w:ascii="仿宋_GB2312" w:eastAsia="仿宋_GB2312"/>
          <w:bCs/>
          <w:sz w:val="28"/>
          <w:szCs w:val="28"/>
        </w:rPr>
        <w:br w:type="page"/>
      </w:r>
    </w:p>
    <w:p>
      <w:pPr>
        <w:widowControl/>
        <w:jc w:val="center"/>
        <w:rPr>
          <w:rFonts w:ascii="仿宋_GB2312" w:eastAsia="仿宋_GB2312"/>
          <w:sz w:val="28"/>
          <w:szCs w:val="28"/>
        </w:rPr>
      </w:pPr>
      <w:r>
        <w:rPr>
          <w:rFonts w:hint="eastAsia" w:ascii="仿宋_GB2312" w:eastAsia="仿宋_GB2312"/>
          <w:bCs/>
          <w:sz w:val="28"/>
          <w:szCs w:val="28"/>
        </w:rPr>
        <w:t xml:space="preserve">表4  </w:t>
      </w:r>
      <w:r>
        <w:rPr>
          <w:rFonts w:hint="eastAsia" w:ascii="仿宋_GB2312" w:eastAsia="仿宋_GB2312"/>
          <w:sz w:val="28"/>
          <w:szCs w:val="28"/>
        </w:rPr>
        <w:t>其他专技人员评分标准</w:t>
      </w:r>
    </w:p>
    <w:tbl>
      <w:tblPr>
        <w:tblStyle w:val="11"/>
        <w:tblW w:w="8739" w:type="dxa"/>
        <w:tblInd w:w="4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6032"/>
        <w:gridCol w:w="1376"/>
      </w:tblGrid>
      <w:tr>
        <w:tc>
          <w:tcPr>
            <w:tcW w:w="1331" w:type="dxa"/>
            <w:vAlign w:val="center"/>
          </w:tcPr>
          <w:p>
            <w:pPr>
              <w:spacing w:line="380" w:lineRule="exact"/>
              <w:ind w:right="420"/>
              <w:jc w:val="center"/>
              <w:outlineLvl w:val="0"/>
              <w:rPr>
                <w:rFonts w:ascii="仿宋_GB2312" w:eastAsia="仿宋_GB2312" w:cs="Times New Roman" w:hAnsiTheme="majorEastAsia"/>
                <w:b/>
                <w:kern w:val="0"/>
                <w:szCs w:val="21"/>
              </w:rPr>
            </w:pPr>
            <w:r>
              <w:rPr>
                <w:rFonts w:hint="eastAsia" w:ascii="仿宋_GB2312" w:eastAsia="仿宋_GB2312" w:cs="Times New Roman" w:hAnsiTheme="majorEastAsia"/>
                <w:b/>
                <w:kern w:val="0"/>
                <w:szCs w:val="21"/>
              </w:rPr>
              <w:t>属性</w:t>
            </w:r>
          </w:p>
        </w:tc>
        <w:tc>
          <w:tcPr>
            <w:tcW w:w="6032" w:type="dxa"/>
            <w:tcMar>
              <w:top w:w="0" w:type="dxa"/>
              <w:left w:w="0" w:type="dxa"/>
              <w:bottom w:w="0" w:type="dxa"/>
              <w:right w:w="0" w:type="dxa"/>
            </w:tcMar>
            <w:vAlign w:val="center"/>
          </w:tcPr>
          <w:p>
            <w:pPr>
              <w:spacing w:line="380" w:lineRule="exact"/>
              <w:ind w:right="420"/>
              <w:jc w:val="center"/>
              <w:outlineLvl w:val="0"/>
              <w:rPr>
                <w:rFonts w:ascii="仿宋_GB2312" w:eastAsia="仿宋_GB2312" w:cs="Times New Roman" w:hAnsiTheme="majorEastAsia"/>
                <w:b/>
                <w:kern w:val="0"/>
                <w:szCs w:val="21"/>
              </w:rPr>
            </w:pPr>
            <w:r>
              <w:rPr>
                <w:rFonts w:hint="eastAsia" w:ascii="仿宋_GB2312" w:eastAsia="仿宋_GB2312" w:cs="Times New Roman" w:hAnsiTheme="majorEastAsia"/>
                <w:b/>
                <w:kern w:val="0"/>
                <w:szCs w:val="21"/>
              </w:rPr>
              <w:t>获得评分条件</w:t>
            </w:r>
          </w:p>
        </w:tc>
        <w:tc>
          <w:tcPr>
            <w:tcW w:w="1376" w:type="dxa"/>
            <w:vAlign w:val="center"/>
          </w:tcPr>
          <w:p>
            <w:pPr>
              <w:spacing w:line="380" w:lineRule="exact"/>
              <w:jc w:val="center"/>
              <w:outlineLvl w:val="0"/>
              <w:rPr>
                <w:rFonts w:ascii="仿宋_GB2312" w:eastAsia="仿宋_GB2312" w:cs="Times New Roman" w:hAnsiTheme="majorEastAsia"/>
                <w:b/>
                <w:kern w:val="0"/>
                <w:szCs w:val="21"/>
              </w:rPr>
            </w:pPr>
            <w:r>
              <w:rPr>
                <w:rFonts w:hint="eastAsia" w:ascii="仿宋_GB2312" w:eastAsia="仿宋_GB2312" w:cs="Times New Roman" w:hAnsiTheme="majorEastAsia"/>
                <w:b/>
                <w:kern w:val="0"/>
                <w:szCs w:val="21"/>
              </w:rPr>
              <w:t>标准分</w:t>
            </w:r>
          </w:p>
        </w:tc>
      </w:tr>
      <w:tr>
        <w:tc>
          <w:tcPr>
            <w:tcW w:w="1331" w:type="dxa"/>
            <w:vMerge w:val="restart"/>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学历与学位</w:t>
            </w:r>
          </w:p>
        </w:tc>
        <w:tc>
          <w:tcPr>
            <w:tcW w:w="6032" w:type="dxa"/>
            <w:tcMar>
              <w:top w:w="0" w:type="dxa"/>
              <w:left w:w="0" w:type="dxa"/>
              <w:bottom w:w="0" w:type="dxa"/>
              <w:right w:w="0" w:type="dxa"/>
            </w:tcMar>
          </w:tcPr>
          <w:p>
            <w:pPr>
              <w:spacing w:line="380" w:lineRule="exact"/>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博士学位</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continue"/>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spacing w:line="380" w:lineRule="exact"/>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硕士学位</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restart"/>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职称情况</w:t>
            </w:r>
          </w:p>
        </w:tc>
        <w:tc>
          <w:tcPr>
            <w:tcW w:w="6032" w:type="dxa"/>
            <w:tcMar>
              <w:top w:w="0" w:type="dxa"/>
              <w:left w:w="0" w:type="dxa"/>
              <w:bottom w:w="0" w:type="dxa"/>
              <w:right w:w="0" w:type="dxa"/>
            </w:tcMar>
          </w:tcPr>
          <w:p>
            <w:pPr>
              <w:spacing w:line="380" w:lineRule="exact"/>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副高级专业技术职务</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continue"/>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spacing w:line="380" w:lineRule="exact"/>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中级专业技术职务</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restart"/>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年限与考核</w:t>
            </w:r>
          </w:p>
        </w:tc>
        <w:tc>
          <w:tcPr>
            <w:tcW w:w="6032" w:type="dxa"/>
            <w:tcMar>
              <w:top w:w="0" w:type="dxa"/>
              <w:left w:w="0" w:type="dxa"/>
              <w:bottom w:w="0" w:type="dxa"/>
              <w:right w:w="0" w:type="dxa"/>
            </w:tcMar>
            <w:vAlign w:val="center"/>
          </w:tcPr>
          <w:p>
            <w:pPr>
              <w:ind w:right="420"/>
              <w:jc w:val="left"/>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进校超过1年后的年限，每增加1年，加2分，累计最多不超过30分。距离法定退休年龄不满八年的按照30分计。</w:t>
            </w:r>
          </w:p>
        </w:tc>
        <w:tc>
          <w:tcPr>
            <w:tcW w:w="1376" w:type="dxa"/>
            <w:vAlign w:val="center"/>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331" w:type="dxa"/>
            <w:vMerge w:val="continue"/>
          </w:tcPr>
          <w:p>
            <w:pPr>
              <w:tabs>
                <w:tab w:val="left" w:pos="743"/>
              </w:tabs>
              <w:spacing w:line="380" w:lineRule="exact"/>
              <w:ind w:right="-10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进校以来，每获得一个年度考核优秀，加10分，累计最多不超过30分。</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331" w:type="dxa"/>
            <w:vMerge w:val="restart"/>
            <w:vAlign w:val="center"/>
          </w:tcPr>
          <w:p>
            <w:pPr>
              <w:tabs>
                <w:tab w:val="left" w:pos="743"/>
              </w:tabs>
              <w:spacing w:line="380" w:lineRule="exact"/>
              <w:ind w:right="-108"/>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荣誉与奖励</w:t>
            </w: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进校后近五年每获得一个国家级个人荣誉一等奖，加90分</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331" w:type="dxa"/>
            <w:vMerge w:val="continue"/>
          </w:tcPr>
          <w:p>
            <w:pPr>
              <w:tabs>
                <w:tab w:val="left" w:pos="743"/>
              </w:tabs>
              <w:spacing w:line="380" w:lineRule="exact"/>
              <w:ind w:right="-10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进校后近五年每获得一个国家级个人荣誉二等奖，加80分</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331" w:type="dxa"/>
            <w:vMerge w:val="continue"/>
          </w:tcPr>
          <w:p>
            <w:pPr>
              <w:tabs>
                <w:tab w:val="left" w:pos="743"/>
              </w:tabs>
              <w:spacing w:line="380" w:lineRule="exact"/>
              <w:ind w:right="-10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进校后近五年每获得一个国家级个人荣誉三等奖，加70分</w:t>
            </w:r>
          </w:p>
        </w:tc>
        <w:tc>
          <w:tcPr>
            <w:tcW w:w="1376" w:type="dxa"/>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continue"/>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进校后近五年每获得一个省部级个人荣誉一等奖，加70分</w:t>
            </w:r>
          </w:p>
        </w:tc>
        <w:tc>
          <w:tcPr>
            <w:tcW w:w="1376" w:type="dxa"/>
            <w:vAlign w:val="center"/>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continue"/>
            <w:vAlign w:val="center"/>
          </w:tcPr>
          <w:p>
            <w:pPr>
              <w:tabs>
                <w:tab w:val="left" w:pos="743"/>
              </w:tabs>
              <w:spacing w:line="380" w:lineRule="exact"/>
              <w:ind w:right="-108" w:firstLine="205" w:firstLineChars="9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进校后近五年每获得一个省部级个人荣誉二等奖，加60分</w:t>
            </w:r>
          </w:p>
        </w:tc>
        <w:tc>
          <w:tcPr>
            <w:tcW w:w="1376" w:type="dxa"/>
            <w:vAlign w:val="center"/>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continue"/>
            <w:vAlign w:val="center"/>
          </w:tcPr>
          <w:p>
            <w:pPr>
              <w:tabs>
                <w:tab w:val="left" w:pos="743"/>
              </w:tabs>
              <w:spacing w:line="380" w:lineRule="exact"/>
              <w:ind w:right="-108" w:firstLine="205" w:firstLineChars="9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进校后近五年每获得一个省部级个人荣誉三等奖，加50分</w:t>
            </w:r>
          </w:p>
        </w:tc>
        <w:tc>
          <w:tcPr>
            <w:tcW w:w="1376" w:type="dxa"/>
            <w:vAlign w:val="center"/>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Merge w:val="continue"/>
            <w:vAlign w:val="center"/>
          </w:tcPr>
          <w:p>
            <w:pPr>
              <w:tabs>
                <w:tab w:val="left" w:pos="743"/>
              </w:tabs>
              <w:spacing w:line="380" w:lineRule="exact"/>
              <w:ind w:right="-108" w:firstLine="205" w:firstLineChars="98"/>
              <w:jc w:val="left"/>
              <w:outlineLvl w:val="0"/>
              <w:rPr>
                <w:rFonts w:ascii="仿宋_GB2312" w:eastAsia="仿宋_GB2312" w:cs="Times New Roman" w:hAnsiTheme="majorEastAsia"/>
                <w:kern w:val="0"/>
                <w:szCs w:val="21"/>
              </w:rPr>
            </w:pPr>
          </w:p>
        </w:tc>
        <w:tc>
          <w:tcPr>
            <w:tcW w:w="6032" w:type="dxa"/>
            <w:tcMar>
              <w:top w:w="0" w:type="dxa"/>
              <w:left w:w="0" w:type="dxa"/>
              <w:bottom w:w="0" w:type="dxa"/>
              <w:right w:w="0" w:type="dxa"/>
            </w:tcMar>
          </w:tcPr>
          <w:p>
            <w:pPr>
              <w:ind w:right="420"/>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进校后近五年每获得一个局级个人荣誉，加40分</w:t>
            </w:r>
          </w:p>
        </w:tc>
        <w:tc>
          <w:tcPr>
            <w:tcW w:w="1376" w:type="dxa"/>
            <w:vAlign w:val="center"/>
          </w:tcPr>
          <w:p>
            <w:pPr>
              <w:spacing w:line="380" w:lineRule="exact"/>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1" w:type="dxa"/>
            <w:vAlign w:val="center"/>
          </w:tcPr>
          <w:p>
            <w:pPr>
              <w:tabs>
                <w:tab w:val="left" w:pos="743"/>
              </w:tabs>
              <w:spacing w:line="380" w:lineRule="exact"/>
              <w:ind w:right="-108"/>
              <w:jc w:val="left"/>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科研情况</w:t>
            </w:r>
          </w:p>
        </w:tc>
        <w:tc>
          <w:tcPr>
            <w:tcW w:w="7408" w:type="dxa"/>
            <w:gridSpan w:val="2"/>
            <w:tcMar>
              <w:top w:w="0" w:type="dxa"/>
              <w:left w:w="0" w:type="dxa"/>
              <w:bottom w:w="0" w:type="dxa"/>
              <w:right w:w="0" w:type="dxa"/>
            </w:tcMar>
          </w:tcPr>
          <w:p>
            <w:pPr>
              <w:ind w:right="-77"/>
              <w:jc w:val="left"/>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 w:val="24"/>
                <w:szCs w:val="24"/>
              </w:rPr>
              <w:t>计算进校后近五年（不满五年按照实际年限计）科研成果总分，按照其总分在当年申报人中排名情况计分。</w:t>
            </w:r>
          </w:p>
          <w:p>
            <w:pPr>
              <w:spacing w:line="276" w:lineRule="auto"/>
              <w:ind w:right="420"/>
              <w:jc w:val="center"/>
              <w:outlineLvl w:val="0"/>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得分为：50-</w:t>
            </w:r>
            <m:oMath>
              <m:f>
                <m:fPr>
                  <m:ctrlPr>
                    <w:rPr>
                      <w:rFonts w:ascii="Cambria Math" w:hAnsi="Cambria Math" w:eastAsia="仿宋_GB2312" w:cs="Times New Roman"/>
                      <w:kern w:val="0"/>
                      <w:szCs w:val="21"/>
                    </w:rPr>
                  </m:ctrlPr>
                </m:fPr>
                <m:num>
                  <m:r>
                    <m:rPr>
                      <m:sty m:val="p"/>
                    </m:rPr>
                    <w:rPr>
                      <w:rFonts w:ascii="Cambria Math" w:hAnsi="Cambria Math" w:eastAsia="仿宋_GB2312" w:cs="Times New Roman"/>
                      <w:kern w:val="0"/>
                      <w:szCs w:val="21"/>
                    </w:rPr>
                    <m:t>50</m:t>
                  </m:r>
                  <m:ctrlPr>
                    <w:rPr>
                      <w:rFonts w:ascii="Cambria Math" w:hAnsi="Cambria Math" w:eastAsia="仿宋_GB2312" w:cs="Times New Roman"/>
                      <w:kern w:val="0"/>
                      <w:szCs w:val="21"/>
                    </w:rPr>
                  </m:ctrlPr>
                </m:num>
                <m:den>
                  <m:r>
                    <m:rPr>
                      <m:sty m:val="p"/>
                    </m:rPr>
                    <w:rPr>
                      <w:rFonts w:ascii="Cambria Math" w:hAnsi="Cambria Math" w:eastAsia="仿宋_GB2312" w:cs="Times New Roman"/>
                      <w:kern w:val="0"/>
                      <w:szCs w:val="21"/>
                    </w:rPr>
                    <m:t>当年申报人数</m:t>
                  </m:r>
                  <m:ctrlPr>
                    <w:rPr>
                      <w:rFonts w:ascii="Cambria Math" w:hAnsi="Cambria Math" w:eastAsia="仿宋_GB2312" w:cs="Times New Roman"/>
                      <w:kern w:val="0"/>
                      <w:szCs w:val="21"/>
                    </w:rPr>
                  </m:ctrlPr>
                </m:den>
              </m:f>
              <m:r>
                <m:rPr>
                  <m:sty m:val="p"/>
                </m:rPr>
                <w:rPr>
                  <w:rFonts w:hint="eastAsia" w:ascii="Cambria Math" w:hAnsi="Cambria Math" w:eastAsia="仿宋_GB2312" w:cs="Times New Roman"/>
                  <w:kern w:val="0"/>
                  <w:szCs w:val="21"/>
                </w:rPr>
                <m:t>×</m:t>
              </m:r>
              <m:r>
                <m:rPr>
                  <m:sty m:val="p"/>
                </m:rPr>
                <w:rPr>
                  <w:rFonts w:ascii="Cambria Math" w:hAnsi="Cambria Math" w:eastAsia="仿宋_GB2312" w:cs="Times New Roman"/>
                  <w:kern w:val="0"/>
                  <w:szCs w:val="21"/>
                </w:rPr>
                <m:t>（排名-1）</m:t>
              </m:r>
            </m:oMath>
          </w:p>
        </w:tc>
      </w:tr>
    </w:tbl>
    <w:p>
      <w:pPr>
        <w:jc w:val="left"/>
        <w:rPr>
          <w:rFonts w:ascii="仿宋_GB2312" w:eastAsia="仿宋_GB2312" w:cs="Times New Roman" w:hAnsiTheme="majorEastAsia"/>
          <w:kern w:val="0"/>
          <w:szCs w:val="21"/>
        </w:rPr>
      </w:pPr>
      <w:r>
        <w:rPr>
          <w:rFonts w:hint="eastAsia" w:ascii="仿宋_GB2312" w:eastAsia="仿宋_GB2312" w:cs="Times New Roman" w:hAnsiTheme="majorEastAsia"/>
          <w:kern w:val="0"/>
          <w:szCs w:val="21"/>
        </w:rPr>
        <w:t>备注：不分等级的奖励与荣誉按照对应级别的二等奖计分。</w:t>
      </w:r>
    </w:p>
    <w:p>
      <w:pPr>
        <w:rPr>
          <w:rFonts w:ascii="方正舒体" w:eastAsia="仿宋_GB2312"/>
          <w:b/>
          <w:spacing w:val="60"/>
          <w:sz w:val="36"/>
        </w:rPr>
      </w:pPr>
      <w:r>
        <w:rPr>
          <w:rFonts w:ascii="仿宋_GB2312" w:eastAsia="仿宋_GB2312"/>
          <w:sz w:val="28"/>
          <w:szCs w:val="28"/>
        </w:rPr>
        <w:br w:type="page"/>
      </w:r>
      <w:r>
        <w:rPr>
          <w:rFonts w:hint="eastAsia" w:ascii="仿宋_GB2312" w:eastAsia="仿宋_GB2312"/>
          <w:sz w:val="28"/>
          <w:szCs w:val="28"/>
        </w:rPr>
        <w:t>附件3</w:t>
      </w:r>
    </w:p>
    <w:p>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pPr>
        <w:kinsoku w:val="0"/>
        <w:overflowPunct w:val="0"/>
        <w:autoSpaceDE w:val="0"/>
        <w:autoSpaceDN w:val="0"/>
        <w:spacing w:afterLines="50" w:line="300" w:lineRule="auto"/>
        <w:jc w:val="center"/>
        <w:rPr>
          <w:rFonts w:eastAsia="楷体_GB2312"/>
          <w:b/>
          <w:spacing w:val="60"/>
          <w:sz w:val="36"/>
        </w:rPr>
      </w:pPr>
      <w:r>
        <w:rPr>
          <w:rFonts w:hint="eastAsia" w:eastAsia="楷体_GB2312"/>
          <w:b/>
          <w:spacing w:val="60"/>
          <w:sz w:val="36"/>
        </w:rPr>
        <w:t>2023年度劳动合同制专任教师进编考核表</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51"/>
        <w:gridCol w:w="1799"/>
        <w:gridCol w:w="720"/>
        <w:gridCol w:w="702"/>
        <w:gridCol w:w="1259"/>
        <w:gridCol w:w="1102"/>
        <w:gridCol w:w="90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jc w:val="center"/>
        </w:trPr>
        <w:tc>
          <w:tcPr>
            <w:tcW w:w="1185" w:type="dxa"/>
            <w:gridSpan w:val="2"/>
            <w:vAlign w:val="center"/>
          </w:tcPr>
          <w:p>
            <w:pPr>
              <w:jc w:val="center"/>
              <w:rPr>
                <w:rFonts w:ascii="仿宋_GB2312" w:eastAsia="仿宋_GB2312"/>
                <w:sz w:val="24"/>
              </w:rPr>
            </w:pPr>
            <w:r>
              <w:rPr>
                <w:rFonts w:hint="eastAsia" w:ascii="仿宋_GB2312" w:eastAsia="仿宋_GB2312"/>
                <w:sz w:val="24"/>
              </w:rPr>
              <w:t>姓名</w:t>
            </w:r>
          </w:p>
        </w:tc>
        <w:tc>
          <w:tcPr>
            <w:tcW w:w="1799" w:type="dxa"/>
            <w:vAlign w:val="center"/>
          </w:tcPr>
          <w:p>
            <w:pPr>
              <w:jc w:val="center"/>
              <w:rPr>
                <w:rFonts w:ascii="仿宋_GB2312" w:eastAsia="仿宋_GB2312"/>
                <w:sz w:val="24"/>
              </w:rPr>
            </w:pPr>
          </w:p>
        </w:tc>
        <w:tc>
          <w:tcPr>
            <w:tcW w:w="720" w:type="dxa"/>
            <w:vAlign w:val="center"/>
          </w:tcPr>
          <w:p>
            <w:pPr>
              <w:jc w:val="center"/>
              <w:rPr>
                <w:rFonts w:ascii="仿宋_GB2312" w:eastAsia="仿宋_GB2312"/>
                <w:sz w:val="24"/>
              </w:rPr>
            </w:pPr>
            <w:r>
              <w:rPr>
                <w:rFonts w:hint="eastAsia" w:ascii="仿宋_GB2312" w:eastAsia="仿宋_GB2312"/>
                <w:sz w:val="24"/>
              </w:rPr>
              <w:t>性别</w:t>
            </w:r>
          </w:p>
        </w:tc>
        <w:tc>
          <w:tcPr>
            <w:tcW w:w="702" w:type="dxa"/>
            <w:vAlign w:val="center"/>
          </w:tcPr>
          <w:p>
            <w:pPr>
              <w:jc w:val="center"/>
              <w:rPr>
                <w:rFonts w:ascii="仿宋_GB2312" w:eastAsia="仿宋_GB2312"/>
                <w:sz w:val="24"/>
              </w:rPr>
            </w:pPr>
          </w:p>
        </w:tc>
        <w:tc>
          <w:tcPr>
            <w:tcW w:w="1259" w:type="dxa"/>
            <w:vAlign w:val="center"/>
          </w:tcPr>
          <w:p>
            <w:pPr>
              <w:jc w:val="center"/>
              <w:rPr>
                <w:rFonts w:ascii="仿宋_GB2312" w:eastAsia="仿宋_GB2312"/>
                <w:sz w:val="24"/>
              </w:rPr>
            </w:pPr>
            <w:r>
              <w:rPr>
                <w:rFonts w:hint="eastAsia" w:ascii="仿宋_GB2312" w:eastAsia="仿宋_GB2312"/>
                <w:sz w:val="24"/>
              </w:rPr>
              <w:t>出生年月</w:t>
            </w:r>
          </w:p>
        </w:tc>
        <w:tc>
          <w:tcPr>
            <w:tcW w:w="1102" w:type="dxa"/>
            <w:vAlign w:val="center"/>
          </w:tcPr>
          <w:p>
            <w:pPr>
              <w:rPr>
                <w:rFonts w:ascii="仿宋_GB2312" w:eastAsia="仿宋_GB2312"/>
                <w:sz w:val="24"/>
              </w:rPr>
            </w:pPr>
          </w:p>
        </w:tc>
        <w:tc>
          <w:tcPr>
            <w:tcW w:w="900" w:type="dxa"/>
            <w:vAlign w:val="center"/>
          </w:tcPr>
          <w:p>
            <w:pPr>
              <w:rPr>
                <w:rFonts w:ascii="仿宋_GB2312" w:eastAsia="仿宋_GB2312"/>
                <w:sz w:val="24"/>
              </w:rPr>
            </w:pPr>
            <w:r>
              <w:rPr>
                <w:rFonts w:hint="eastAsia" w:ascii="仿宋_GB2312" w:eastAsia="仿宋_GB2312"/>
                <w:sz w:val="24"/>
              </w:rPr>
              <w:t>学历、学位</w:t>
            </w:r>
          </w:p>
        </w:tc>
        <w:tc>
          <w:tcPr>
            <w:tcW w:w="1574"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1185" w:type="dxa"/>
            <w:gridSpan w:val="2"/>
            <w:vAlign w:val="center"/>
          </w:tcPr>
          <w:p>
            <w:pPr>
              <w:jc w:val="center"/>
              <w:rPr>
                <w:rFonts w:ascii="仿宋_GB2312" w:eastAsia="仿宋_GB2312"/>
                <w:sz w:val="24"/>
                <w:szCs w:val="24"/>
              </w:rPr>
            </w:pPr>
            <w:r>
              <w:rPr>
                <w:rFonts w:hint="eastAsia" w:ascii="仿宋_GB2312" w:eastAsia="仿宋_GB2312"/>
                <w:sz w:val="24"/>
                <w:szCs w:val="24"/>
              </w:rPr>
              <w:t>工作部门</w:t>
            </w:r>
          </w:p>
        </w:tc>
        <w:tc>
          <w:tcPr>
            <w:tcW w:w="3221" w:type="dxa"/>
            <w:gridSpan w:val="3"/>
          </w:tcPr>
          <w:p>
            <w:pPr>
              <w:rPr>
                <w:rFonts w:ascii="仿宋_GB2312" w:eastAsia="仿宋_GB2312"/>
                <w:sz w:val="24"/>
              </w:rPr>
            </w:pPr>
          </w:p>
        </w:tc>
        <w:tc>
          <w:tcPr>
            <w:tcW w:w="1259" w:type="dxa"/>
            <w:vAlign w:val="center"/>
          </w:tcPr>
          <w:p>
            <w:pPr>
              <w:jc w:val="center"/>
              <w:rPr>
                <w:rFonts w:ascii="仿宋_GB2312" w:eastAsia="仿宋_GB2312"/>
                <w:sz w:val="24"/>
              </w:rPr>
            </w:pPr>
            <w:r>
              <w:rPr>
                <w:rFonts w:hint="eastAsia" w:ascii="仿宋_GB2312" w:eastAsia="仿宋_GB2312"/>
                <w:sz w:val="24"/>
              </w:rPr>
              <w:t>进 校           年 月</w:t>
            </w:r>
          </w:p>
        </w:tc>
        <w:tc>
          <w:tcPr>
            <w:tcW w:w="3576"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8" w:hRule="atLeast"/>
          <w:jc w:val="center"/>
        </w:trPr>
        <w:tc>
          <w:tcPr>
            <w:tcW w:w="1185" w:type="dxa"/>
            <w:gridSpan w:val="2"/>
            <w:vAlign w:val="center"/>
          </w:tcPr>
          <w:p>
            <w:pPr>
              <w:jc w:val="center"/>
              <w:rPr>
                <w:rFonts w:ascii="仿宋_GB2312" w:eastAsia="仿宋_GB2312"/>
                <w:sz w:val="24"/>
              </w:rPr>
            </w:pPr>
            <w:r>
              <w:rPr>
                <w:rFonts w:hint="eastAsia" w:ascii="仿宋_GB2312" w:eastAsia="仿宋_GB2312"/>
                <w:sz w:val="24"/>
              </w:rPr>
              <w:t>专业技术职 务</w:t>
            </w:r>
          </w:p>
        </w:tc>
        <w:tc>
          <w:tcPr>
            <w:tcW w:w="3221" w:type="dxa"/>
            <w:gridSpan w:val="3"/>
          </w:tcPr>
          <w:p>
            <w:pPr>
              <w:jc w:val="center"/>
              <w:rPr>
                <w:rFonts w:ascii="仿宋_GB2312" w:eastAsia="仿宋_GB2312"/>
                <w:sz w:val="24"/>
              </w:rPr>
            </w:pPr>
          </w:p>
        </w:tc>
        <w:tc>
          <w:tcPr>
            <w:tcW w:w="1259" w:type="dxa"/>
            <w:vAlign w:val="center"/>
          </w:tcPr>
          <w:p>
            <w:pPr>
              <w:jc w:val="center"/>
              <w:rPr>
                <w:rFonts w:ascii="仿宋_GB2312" w:eastAsia="仿宋_GB2312"/>
                <w:sz w:val="24"/>
              </w:rPr>
            </w:pPr>
            <w:r>
              <w:rPr>
                <w:rFonts w:hint="eastAsia" w:ascii="仿宋_GB2312" w:eastAsia="仿宋_GB2312"/>
                <w:sz w:val="24"/>
              </w:rPr>
              <w:t>现岗位类别与等级</w:t>
            </w:r>
          </w:p>
        </w:tc>
        <w:tc>
          <w:tcPr>
            <w:tcW w:w="3576" w:type="dxa"/>
            <w:gridSpan w:val="3"/>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9241" w:type="dxa"/>
            <w:gridSpan w:val="9"/>
            <w:vAlign w:val="center"/>
          </w:tcPr>
          <w:p>
            <w:pPr>
              <w:jc w:val="center"/>
              <w:rPr>
                <w:rFonts w:ascii="仿宋_GB2312" w:eastAsia="仿宋_GB2312"/>
                <w:b/>
                <w:sz w:val="24"/>
              </w:rPr>
            </w:pPr>
            <w:r>
              <w:rPr>
                <w:rFonts w:hint="eastAsia" w:ascii="仿宋_GB2312" w:eastAsia="仿宋_GB2312"/>
                <w:b/>
                <w:sz w:val="24"/>
              </w:rPr>
              <w:t>自评与复核情况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29"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二 级</w:t>
            </w:r>
          </w:p>
          <w:p>
            <w:pPr>
              <w:jc w:val="center"/>
              <w:rPr>
                <w:rFonts w:ascii="仿宋_GB2312" w:eastAsia="仿宋_GB2312"/>
                <w:sz w:val="24"/>
              </w:rPr>
            </w:pPr>
            <w:r>
              <w:rPr>
                <w:rFonts w:hint="eastAsia" w:ascii="仿宋_GB2312" w:eastAsia="仿宋_GB2312"/>
                <w:sz w:val="24"/>
              </w:rPr>
              <w:t>单 位</w:t>
            </w:r>
          </w:p>
          <w:p>
            <w:pPr>
              <w:jc w:val="center"/>
              <w:rPr>
                <w:rFonts w:ascii="仿宋_GB2312" w:eastAsia="仿宋_GB2312"/>
                <w:sz w:val="24"/>
              </w:rPr>
            </w:pPr>
            <w:r>
              <w:rPr>
                <w:rFonts w:hint="eastAsia" w:ascii="仿宋_GB2312" w:eastAsia="仿宋_GB2312"/>
                <w:sz w:val="24"/>
              </w:rPr>
              <w:t>进 编</w:t>
            </w:r>
          </w:p>
          <w:p>
            <w:pPr>
              <w:jc w:val="center"/>
              <w:rPr>
                <w:rFonts w:ascii="仿宋_GB2312" w:eastAsia="仿宋_GB2312"/>
                <w:sz w:val="24"/>
              </w:rPr>
            </w:pPr>
            <w:r>
              <w:rPr>
                <w:rFonts w:hint="eastAsia" w:ascii="仿宋_GB2312" w:eastAsia="仿宋_GB2312"/>
                <w:sz w:val="24"/>
              </w:rPr>
              <w:t>工 作小 组评 价</w:t>
            </w:r>
          </w:p>
        </w:tc>
        <w:tc>
          <w:tcPr>
            <w:tcW w:w="8207" w:type="dxa"/>
            <w:gridSpan w:val="8"/>
          </w:tcPr>
          <w:p>
            <w:pPr>
              <w:rPr>
                <w:rFonts w:ascii="仿宋_GB2312" w:eastAsia="仿宋_GB2312"/>
                <w:sz w:val="24"/>
              </w:rPr>
            </w:pPr>
            <w:r>
              <w:rPr>
                <w:rFonts w:hint="eastAsia" w:ascii="仿宋_GB2312" w:eastAsia="仿宋_GB2312"/>
                <w:sz w:val="24"/>
              </w:rPr>
              <w:t>(请从师德师风、工作能力等方面综合评价)</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1" w:hRule="atLeast"/>
          <w:jc w:val="center"/>
        </w:trPr>
        <w:tc>
          <w:tcPr>
            <w:tcW w:w="1034" w:type="dxa"/>
            <w:vAlign w:val="center"/>
          </w:tcPr>
          <w:p>
            <w:pPr>
              <w:jc w:val="center"/>
              <w:rPr>
                <w:rFonts w:ascii="仿宋_GB2312" w:eastAsia="仿宋_GB2312" w:hAnsiTheme="majorEastAsia"/>
                <w:kern w:val="0"/>
                <w:sz w:val="24"/>
                <w:szCs w:val="24"/>
              </w:rPr>
            </w:pPr>
            <w:r>
              <w:rPr>
                <w:rFonts w:hint="eastAsia" w:ascii="仿宋_GB2312" w:eastAsia="仿宋_GB2312" w:hAnsiTheme="majorEastAsia"/>
                <w:kern w:val="0"/>
                <w:sz w:val="24"/>
                <w:szCs w:val="24"/>
              </w:rPr>
              <w:t>人 员基 本情 况</w:t>
            </w:r>
          </w:p>
        </w:tc>
        <w:tc>
          <w:tcPr>
            <w:tcW w:w="8207" w:type="dxa"/>
            <w:gridSpan w:val="8"/>
            <w:vAlign w:val="center"/>
          </w:tcPr>
          <w:tbl>
            <w:tblPr>
              <w:tblStyle w:val="11"/>
              <w:tblpPr w:leftFromText="180" w:rightFromText="180" w:horzAnchor="margin" w:tblpY="27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3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8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977"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3019"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职称情况</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bl>
          <w:p>
            <w:pPr>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1" w:hRule="atLeast"/>
          <w:jc w:val="center"/>
        </w:trPr>
        <w:tc>
          <w:tcPr>
            <w:tcW w:w="1034" w:type="dxa"/>
            <w:vAlign w:val="center"/>
          </w:tcPr>
          <w:p>
            <w:pPr>
              <w:spacing w:line="360" w:lineRule="auto"/>
              <w:jc w:val="center"/>
              <w:rPr>
                <w:rFonts w:ascii="仿宋_GB2312" w:eastAsia="仿宋_GB2312"/>
                <w:sz w:val="24"/>
              </w:rPr>
            </w:pPr>
            <w:r>
              <w:rPr>
                <w:rFonts w:hint="eastAsia" w:ascii="仿宋_GB2312" w:eastAsia="仿宋_GB2312"/>
                <w:sz w:val="24"/>
              </w:rPr>
              <w:t>人事处意 见</w:t>
            </w:r>
          </w:p>
        </w:tc>
        <w:tc>
          <w:tcPr>
            <w:tcW w:w="8207" w:type="dxa"/>
            <w:gridSpan w:val="8"/>
          </w:tcPr>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8"/>
                <w:szCs w:val="28"/>
              </w:rPr>
              <w:t xml:space="preserve">                人事处已复核，复核总分为：</w:t>
            </w: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9"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教 学成 果情 况</w:t>
            </w:r>
          </w:p>
        </w:tc>
        <w:tc>
          <w:tcPr>
            <w:tcW w:w="8207" w:type="dxa"/>
            <w:gridSpan w:val="8"/>
          </w:tcPr>
          <w:p>
            <w:pPr>
              <w:rPr>
                <w:rFonts w:ascii="仿宋_GB2312" w:eastAsia="仿宋_GB2312"/>
                <w:sz w:val="24"/>
                <w:szCs w:val="24"/>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近五年教学类成果总分</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spacing w:line="360" w:lineRule="auto"/>
              <w:ind w:firstLine="2534" w:firstLineChars="1056"/>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16" w:hRule="atLeast"/>
          <w:jc w:val="center"/>
        </w:trPr>
        <w:tc>
          <w:tcPr>
            <w:tcW w:w="1034" w:type="dxa"/>
            <w:vAlign w:val="center"/>
          </w:tcPr>
          <w:p>
            <w:pPr>
              <w:spacing w:line="360" w:lineRule="auto"/>
              <w:jc w:val="center"/>
              <w:rPr>
                <w:rFonts w:ascii="仿宋_GB2312" w:eastAsia="仿宋_GB2312"/>
                <w:sz w:val="24"/>
              </w:rPr>
            </w:pPr>
            <w:r>
              <w:rPr>
                <w:rFonts w:hint="eastAsia" w:ascii="仿宋_GB2312" w:eastAsia="仿宋_GB2312"/>
                <w:sz w:val="24"/>
              </w:rPr>
              <w:t>教务处意 见</w:t>
            </w:r>
          </w:p>
        </w:tc>
        <w:tc>
          <w:tcPr>
            <w:tcW w:w="8207" w:type="dxa"/>
            <w:gridSpan w:val="8"/>
          </w:tcPr>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jc w:val="center"/>
              <w:rPr>
                <w:rFonts w:ascii="仿宋_GB2312" w:eastAsia="仿宋_GB2312"/>
                <w:sz w:val="28"/>
                <w:szCs w:val="28"/>
              </w:rPr>
            </w:pPr>
            <w:r>
              <w:rPr>
                <w:rFonts w:hint="eastAsia" w:ascii="仿宋_GB2312" w:eastAsia="仿宋_GB2312"/>
                <w:sz w:val="28"/>
                <w:szCs w:val="28"/>
              </w:rPr>
              <w:t>教务处已复核，复核总分为：</w:t>
            </w:r>
          </w:p>
          <w:p>
            <w:pPr>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9" w:hRule="atLeast"/>
          <w:jc w:val="center"/>
        </w:trPr>
        <w:tc>
          <w:tcPr>
            <w:tcW w:w="1034" w:type="dxa"/>
            <w:vAlign w:val="center"/>
          </w:tcPr>
          <w:p>
            <w:pPr>
              <w:spacing w:line="360" w:lineRule="auto"/>
              <w:jc w:val="center"/>
              <w:rPr>
                <w:rFonts w:ascii="仿宋_GB2312" w:eastAsia="仿宋_GB2312"/>
                <w:sz w:val="24"/>
              </w:rPr>
            </w:pPr>
            <w:r>
              <w:rPr>
                <w:rFonts w:hint="eastAsia" w:ascii="仿宋_GB2312" w:eastAsia="仿宋_GB2312"/>
                <w:sz w:val="24"/>
              </w:rPr>
              <w:t>科 研情 况</w:t>
            </w:r>
          </w:p>
        </w:tc>
        <w:tc>
          <w:tcPr>
            <w:tcW w:w="8207" w:type="dxa"/>
            <w:gridSpan w:val="8"/>
          </w:tcPr>
          <w:p>
            <w:pPr>
              <w:rPr>
                <w:rFonts w:ascii="仿宋_GB2312" w:eastAsia="仿宋_GB2312"/>
                <w:sz w:val="24"/>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近五年科研成果总分</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spacing w:line="360" w:lineRule="auto"/>
              <w:jc w:val="left"/>
              <w:rPr>
                <w:rFonts w:ascii="仿宋_GB2312" w:eastAsia="仿宋_GB2312"/>
                <w:sz w:val="24"/>
                <w:szCs w:val="24"/>
              </w:rPr>
            </w:pPr>
            <w:r>
              <w:rPr>
                <w:rFonts w:hint="eastAsia" w:ascii="仿宋_GB2312" w:eastAsia="仿宋_GB2312"/>
                <w:sz w:val="24"/>
              </w:rPr>
              <w:t xml:space="preserve">                     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05" w:hRule="atLeast"/>
          <w:jc w:val="center"/>
        </w:trPr>
        <w:tc>
          <w:tcPr>
            <w:tcW w:w="1034" w:type="dxa"/>
            <w:vAlign w:val="center"/>
          </w:tcPr>
          <w:p>
            <w:pPr>
              <w:spacing w:line="360" w:lineRule="auto"/>
              <w:jc w:val="center"/>
              <w:rPr>
                <w:rFonts w:ascii="仿宋_GB2312" w:eastAsia="仿宋_GB2312"/>
                <w:sz w:val="24"/>
              </w:rPr>
            </w:pPr>
            <w:r>
              <w:rPr>
                <w:rFonts w:hint="eastAsia" w:ascii="仿宋_GB2312" w:eastAsia="仿宋_GB2312"/>
                <w:sz w:val="24"/>
              </w:rPr>
              <w:t>科研处意 见</w:t>
            </w:r>
          </w:p>
        </w:tc>
        <w:tc>
          <w:tcPr>
            <w:tcW w:w="8207" w:type="dxa"/>
            <w:gridSpan w:val="8"/>
          </w:tcPr>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jc w:val="left"/>
              <w:rPr>
                <w:rFonts w:ascii="仿宋_GB2312" w:eastAsia="仿宋_GB2312"/>
                <w:sz w:val="24"/>
              </w:rPr>
            </w:pPr>
            <w:r>
              <w:rPr>
                <w:rFonts w:hint="eastAsia" w:ascii="仿宋_GB2312" w:eastAsia="仿宋_GB2312"/>
                <w:sz w:val="28"/>
                <w:szCs w:val="28"/>
              </w:rPr>
              <w:t xml:space="preserve">                科研处已复核，复核总分为：</w:t>
            </w:r>
          </w:p>
          <w:p>
            <w:pPr>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pPr>
              <w:ind w:firstLine="4440" w:firstLineChars="1850"/>
              <w:rPr>
                <w:rFonts w:ascii="仿宋_GB2312" w:hAnsi="宋体" w:eastAsia="仿宋_GB2312"/>
                <w:sz w:val="24"/>
                <w:szCs w:val="24"/>
              </w:rPr>
            </w:pPr>
            <w:r>
              <w:rPr>
                <w:rFonts w:hint="eastAsia" w:ascii="仿宋_GB2312" w:hAnsi="宋体" w:eastAsia="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22" w:hRule="atLeast"/>
          <w:jc w:val="center"/>
        </w:trPr>
        <w:tc>
          <w:tcPr>
            <w:tcW w:w="1034" w:type="dxa"/>
            <w:vAlign w:val="center"/>
          </w:tcPr>
          <w:p>
            <w:pPr>
              <w:spacing w:line="360" w:lineRule="auto"/>
              <w:jc w:val="center"/>
              <w:rPr>
                <w:rFonts w:ascii="仿宋_GB2312" w:eastAsia="仿宋_GB2312"/>
                <w:sz w:val="24"/>
              </w:rPr>
            </w:pPr>
            <w:r>
              <w:rPr>
                <w:rFonts w:hint="eastAsia" w:ascii="仿宋_GB2312" w:eastAsia="仿宋_GB2312"/>
                <w:sz w:val="24"/>
              </w:rPr>
              <w:t>得 分汇 总</w:t>
            </w:r>
          </w:p>
        </w:tc>
        <w:tc>
          <w:tcPr>
            <w:tcW w:w="8207" w:type="dxa"/>
            <w:gridSpan w:val="8"/>
          </w:tcPr>
          <w:p>
            <w:pPr>
              <w:ind w:firstLine="4440" w:firstLineChars="1850"/>
              <w:jc w:val="left"/>
              <w:rPr>
                <w:rFonts w:ascii="仿宋_GB2312" w:eastAsia="仿宋_GB2312"/>
                <w:sz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8"/>
              <w:gridCol w:w="3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88"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vAlign w:val="center"/>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教学类成果</w:t>
                  </w:r>
                </w:p>
              </w:tc>
              <w:tc>
                <w:tcPr>
                  <w:tcW w:w="3988" w:type="dxa"/>
                </w:tcPr>
                <w:p>
                  <w:pPr>
                    <w:ind w:firstLine="240" w:firstLineChars="100"/>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折合分      </w:t>
                  </w:r>
                </w:p>
                <w:p>
                  <w:pPr>
                    <w:ind w:firstLine="240" w:firstLineChars="100"/>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排  名         </w:t>
                  </w:r>
                  <w:r>
                    <w:rPr>
                      <w:rFonts w:hint="eastAsia" w:ascii="仿宋_GB2312"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vAlign w:val="center"/>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88" w:type="dxa"/>
                </w:tcPr>
                <w:p>
                  <w:pPr>
                    <w:ind w:firstLine="240" w:firstLineChars="100"/>
                    <w:jc w:val="left"/>
                    <w:rPr>
                      <w:rFonts w:ascii="仿宋_GB2312" w:hAnsi="Times New Roman" w:eastAsia="仿宋_GB2312" w:cs="Times New Roman"/>
                      <w:sz w:val="24"/>
                    </w:rPr>
                  </w:pPr>
                  <w:r>
                    <w:rPr>
                      <w:rFonts w:hint="eastAsia" w:ascii="仿宋_GB2312" w:hAnsi="Times New Roman" w:eastAsia="仿宋_GB2312" w:cs="Times New Roman"/>
                      <w:sz w:val="24"/>
                    </w:rPr>
                    <w:t>折合分</w:t>
                  </w:r>
                </w:p>
                <w:p>
                  <w:pPr>
                    <w:ind w:firstLine="240" w:firstLineChars="100"/>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排  名         </w:t>
                  </w:r>
                  <w:r>
                    <w:rPr>
                      <w:rFonts w:hint="eastAsia" w:ascii="仿宋_GB2312"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88" w:type="dxa"/>
                </w:tcPr>
                <w:p>
                  <w:pPr>
                    <w:jc w:val="center"/>
                    <w:rPr>
                      <w:rFonts w:ascii="仿宋_GB2312" w:hAnsi="Times New Roman" w:eastAsia="仿宋_GB2312" w:cs="Times New Roman"/>
                      <w:b/>
                      <w:sz w:val="24"/>
                    </w:rPr>
                  </w:pPr>
                </w:p>
              </w:tc>
            </w:tr>
          </w:tbl>
          <w:p>
            <w:pPr>
              <w:ind w:firstLine="4440" w:firstLineChars="1850"/>
              <w:jc w:val="left"/>
              <w:rPr>
                <w:rFonts w:ascii="仿宋_GB2312" w:eastAsia="仿宋_GB2312"/>
                <w:sz w:val="24"/>
              </w:rPr>
            </w:pPr>
          </w:p>
        </w:tc>
      </w:tr>
    </w:tbl>
    <w:p>
      <w:pPr>
        <w:jc w:val="right"/>
        <w:rPr>
          <w:rFonts w:ascii="仿宋_GB2312" w:eastAsia="仿宋_GB2312"/>
        </w:rPr>
      </w:pPr>
      <w:r>
        <w:rPr>
          <w:rFonts w:hint="eastAsia" w:ascii="仿宋_GB2312" w:eastAsia="仿宋_GB2312"/>
        </w:rPr>
        <w:t>上海电子信息职业技术学院人事处制</w:t>
      </w:r>
    </w:p>
    <w:p>
      <w:pPr>
        <w:widowControl/>
        <w:jc w:val="left"/>
        <w:rPr>
          <w:rFonts w:ascii="方正舒体" w:eastAsia="仿宋_GB2312"/>
          <w:b/>
          <w:spacing w:val="60"/>
          <w:sz w:val="36"/>
        </w:rPr>
      </w:pPr>
      <w:r>
        <w:rPr>
          <w:rFonts w:ascii="仿宋_GB2312" w:eastAsia="仿宋_GB2312"/>
          <w:sz w:val="28"/>
          <w:szCs w:val="28"/>
        </w:rPr>
        <w:br w:type="page"/>
      </w:r>
      <w:r>
        <w:rPr>
          <w:rFonts w:hint="eastAsia" w:ascii="仿宋_GB2312" w:eastAsia="仿宋_GB2312"/>
          <w:sz w:val="28"/>
          <w:szCs w:val="28"/>
        </w:rPr>
        <w:t>附件4</w:t>
      </w:r>
    </w:p>
    <w:p>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pPr>
        <w:kinsoku w:val="0"/>
        <w:overflowPunct w:val="0"/>
        <w:autoSpaceDE w:val="0"/>
        <w:autoSpaceDN w:val="0"/>
        <w:spacing w:afterLines="50" w:line="300" w:lineRule="auto"/>
        <w:jc w:val="center"/>
        <w:rPr>
          <w:rFonts w:eastAsia="楷体_GB2312"/>
          <w:b/>
          <w:spacing w:val="60"/>
          <w:sz w:val="36"/>
        </w:rPr>
      </w:pPr>
      <w:r>
        <w:rPr>
          <w:rFonts w:hint="eastAsia" w:eastAsia="楷体_GB2312"/>
          <w:b/>
          <w:spacing w:val="60"/>
          <w:sz w:val="36"/>
        </w:rPr>
        <w:t>2023年度劳动合同制辅导员进编考核表</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
        <w:gridCol w:w="1717"/>
        <w:gridCol w:w="720"/>
        <w:gridCol w:w="698"/>
        <w:gridCol w:w="1260"/>
        <w:gridCol w:w="1102"/>
        <w:gridCol w:w="900"/>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jc w:val="center"/>
        </w:trPr>
        <w:tc>
          <w:tcPr>
            <w:tcW w:w="1268" w:type="dxa"/>
            <w:gridSpan w:val="2"/>
            <w:vAlign w:val="center"/>
          </w:tcPr>
          <w:p>
            <w:pPr>
              <w:jc w:val="center"/>
              <w:rPr>
                <w:rFonts w:ascii="仿宋_GB2312" w:eastAsia="仿宋_GB2312"/>
                <w:sz w:val="24"/>
              </w:rPr>
            </w:pPr>
            <w:r>
              <w:rPr>
                <w:rFonts w:hint="eastAsia" w:ascii="仿宋_GB2312" w:eastAsia="仿宋_GB2312"/>
                <w:sz w:val="24"/>
              </w:rPr>
              <w:t>姓名</w:t>
            </w:r>
          </w:p>
        </w:tc>
        <w:tc>
          <w:tcPr>
            <w:tcW w:w="1717" w:type="dxa"/>
            <w:vAlign w:val="center"/>
          </w:tcPr>
          <w:p>
            <w:pPr>
              <w:jc w:val="center"/>
              <w:rPr>
                <w:rFonts w:ascii="仿宋_GB2312" w:eastAsia="仿宋_GB2312"/>
                <w:sz w:val="24"/>
              </w:rPr>
            </w:pPr>
          </w:p>
        </w:tc>
        <w:tc>
          <w:tcPr>
            <w:tcW w:w="720" w:type="dxa"/>
            <w:vAlign w:val="center"/>
          </w:tcPr>
          <w:p>
            <w:pPr>
              <w:jc w:val="center"/>
              <w:rPr>
                <w:rFonts w:ascii="仿宋_GB2312" w:eastAsia="仿宋_GB2312"/>
                <w:sz w:val="24"/>
              </w:rPr>
            </w:pPr>
            <w:r>
              <w:rPr>
                <w:rFonts w:hint="eastAsia" w:ascii="仿宋_GB2312" w:eastAsia="仿宋_GB2312"/>
                <w:sz w:val="24"/>
              </w:rPr>
              <w:t>性别</w:t>
            </w:r>
          </w:p>
        </w:tc>
        <w:tc>
          <w:tcPr>
            <w:tcW w:w="698" w:type="dxa"/>
            <w:vAlign w:val="center"/>
          </w:tcPr>
          <w:p>
            <w:pPr>
              <w:jc w:val="center"/>
              <w:rPr>
                <w:rFonts w:ascii="仿宋_GB2312" w:eastAsia="仿宋_GB2312"/>
                <w:sz w:val="24"/>
              </w:rPr>
            </w:pPr>
          </w:p>
        </w:tc>
        <w:tc>
          <w:tcPr>
            <w:tcW w:w="1260" w:type="dxa"/>
            <w:vAlign w:val="center"/>
          </w:tcPr>
          <w:p>
            <w:pPr>
              <w:jc w:val="center"/>
              <w:rPr>
                <w:rFonts w:ascii="仿宋_GB2312" w:eastAsia="仿宋_GB2312"/>
                <w:sz w:val="24"/>
              </w:rPr>
            </w:pPr>
            <w:r>
              <w:rPr>
                <w:rFonts w:hint="eastAsia" w:ascii="仿宋_GB2312" w:eastAsia="仿宋_GB2312"/>
                <w:sz w:val="24"/>
              </w:rPr>
              <w:t>出生年月</w:t>
            </w:r>
          </w:p>
        </w:tc>
        <w:tc>
          <w:tcPr>
            <w:tcW w:w="1102" w:type="dxa"/>
            <w:vAlign w:val="center"/>
          </w:tcPr>
          <w:p>
            <w:pPr>
              <w:rPr>
                <w:rFonts w:ascii="仿宋_GB2312" w:eastAsia="仿宋_GB2312"/>
                <w:sz w:val="24"/>
              </w:rPr>
            </w:pPr>
          </w:p>
        </w:tc>
        <w:tc>
          <w:tcPr>
            <w:tcW w:w="900" w:type="dxa"/>
            <w:vAlign w:val="center"/>
          </w:tcPr>
          <w:p>
            <w:pPr>
              <w:rPr>
                <w:rFonts w:ascii="仿宋_GB2312" w:eastAsia="仿宋_GB2312"/>
                <w:sz w:val="24"/>
              </w:rPr>
            </w:pPr>
            <w:r>
              <w:rPr>
                <w:rFonts w:hint="eastAsia" w:ascii="仿宋_GB2312" w:eastAsia="仿宋_GB2312"/>
                <w:sz w:val="24"/>
              </w:rPr>
              <w:t>学历、学位</w:t>
            </w:r>
          </w:p>
        </w:tc>
        <w:tc>
          <w:tcPr>
            <w:tcW w:w="1576"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1268" w:type="dxa"/>
            <w:gridSpan w:val="2"/>
            <w:vAlign w:val="center"/>
          </w:tcPr>
          <w:p>
            <w:pPr>
              <w:jc w:val="center"/>
              <w:rPr>
                <w:rFonts w:ascii="仿宋_GB2312" w:eastAsia="仿宋_GB2312"/>
                <w:sz w:val="24"/>
                <w:szCs w:val="24"/>
              </w:rPr>
            </w:pPr>
            <w:r>
              <w:rPr>
                <w:rFonts w:hint="eastAsia" w:ascii="仿宋_GB2312" w:eastAsia="仿宋_GB2312"/>
                <w:sz w:val="24"/>
                <w:szCs w:val="24"/>
              </w:rPr>
              <w:t>工作部门</w:t>
            </w:r>
          </w:p>
        </w:tc>
        <w:tc>
          <w:tcPr>
            <w:tcW w:w="3135" w:type="dxa"/>
            <w:gridSpan w:val="3"/>
          </w:tcPr>
          <w:p>
            <w:pPr>
              <w:rPr>
                <w:rFonts w:ascii="仿宋_GB2312" w:eastAsia="仿宋_GB2312"/>
                <w:sz w:val="24"/>
              </w:rPr>
            </w:pPr>
          </w:p>
        </w:tc>
        <w:tc>
          <w:tcPr>
            <w:tcW w:w="1260" w:type="dxa"/>
            <w:vAlign w:val="center"/>
          </w:tcPr>
          <w:p>
            <w:pPr>
              <w:jc w:val="center"/>
              <w:rPr>
                <w:rFonts w:ascii="仿宋_GB2312" w:eastAsia="仿宋_GB2312"/>
                <w:sz w:val="24"/>
              </w:rPr>
            </w:pPr>
            <w:r>
              <w:rPr>
                <w:rFonts w:hint="eastAsia" w:ascii="仿宋_GB2312" w:eastAsia="仿宋_GB2312"/>
                <w:sz w:val="24"/>
              </w:rPr>
              <w:t>进 校           年 月</w:t>
            </w:r>
          </w:p>
        </w:tc>
        <w:tc>
          <w:tcPr>
            <w:tcW w:w="3578"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8" w:hRule="atLeast"/>
          <w:jc w:val="center"/>
        </w:trPr>
        <w:tc>
          <w:tcPr>
            <w:tcW w:w="1268" w:type="dxa"/>
            <w:gridSpan w:val="2"/>
            <w:vAlign w:val="center"/>
          </w:tcPr>
          <w:p>
            <w:pPr>
              <w:jc w:val="center"/>
              <w:rPr>
                <w:rFonts w:ascii="仿宋_GB2312" w:eastAsia="仿宋_GB2312"/>
                <w:sz w:val="24"/>
              </w:rPr>
            </w:pPr>
            <w:r>
              <w:rPr>
                <w:rFonts w:hint="eastAsia" w:ascii="仿宋_GB2312" w:eastAsia="仿宋_GB2312"/>
                <w:sz w:val="24"/>
              </w:rPr>
              <w:t>专业技术职 务</w:t>
            </w:r>
          </w:p>
        </w:tc>
        <w:tc>
          <w:tcPr>
            <w:tcW w:w="3135" w:type="dxa"/>
            <w:gridSpan w:val="3"/>
          </w:tcPr>
          <w:p>
            <w:pPr>
              <w:jc w:val="center"/>
              <w:rPr>
                <w:rFonts w:ascii="仿宋_GB2312" w:eastAsia="仿宋_GB2312"/>
                <w:sz w:val="24"/>
              </w:rPr>
            </w:pPr>
          </w:p>
        </w:tc>
        <w:tc>
          <w:tcPr>
            <w:tcW w:w="1260" w:type="dxa"/>
            <w:vAlign w:val="center"/>
          </w:tcPr>
          <w:p>
            <w:pPr>
              <w:jc w:val="center"/>
              <w:rPr>
                <w:rFonts w:ascii="仿宋_GB2312" w:eastAsia="仿宋_GB2312"/>
                <w:sz w:val="24"/>
              </w:rPr>
            </w:pPr>
            <w:r>
              <w:rPr>
                <w:rFonts w:hint="eastAsia" w:ascii="仿宋_GB2312" w:eastAsia="仿宋_GB2312"/>
                <w:sz w:val="24"/>
              </w:rPr>
              <w:t>现岗位类别与等级</w:t>
            </w:r>
          </w:p>
        </w:tc>
        <w:tc>
          <w:tcPr>
            <w:tcW w:w="3578" w:type="dxa"/>
            <w:gridSpan w:val="3"/>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9241" w:type="dxa"/>
            <w:gridSpan w:val="9"/>
            <w:vAlign w:val="center"/>
          </w:tcPr>
          <w:p>
            <w:pPr>
              <w:jc w:val="center"/>
              <w:rPr>
                <w:rFonts w:ascii="仿宋_GB2312" w:eastAsia="仿宋_GB2312"/>
                <w:b/>
                <w:sz w:val="24"/>
              </w:rPr>
            </w:pPr>
            <w:r>
              <w:rPr>
                <w:rFonts w:hint="eastAsia" w:ascii="仿宋_GB2312" w:eastAsia="仿宋_GB2312"/>
                <w:b/>
                <w:sz w:val="24"/>
              </w:rPr>
              <w:t>自评与复核情况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87" w:hRule="atLeast"/>
          <w:jc w:val="center"/>
        </w:trPr>
        <w:tc>
          <w:tcPr>
            <w:tcW w:w="1260" w:type="dxa"/>
            <w:vAlign w:val="center"/>
          </w:tcPr>
          <w:p>
            <w:pPr>
              <w:jc w:val="center"/>
              <w:rPr>
                <w:rFonts w:ascii="仿宋_GB2312" w:eastAsia="仿宋_GB2312"/>
                <w:sz w:val="24"/>
              </w:rPr>
            </w:pPr>
            <w:r>
              <w:rPr>
                <w:rFonts w:hint="eastAsia" w:ascii="仿宋_GB2312" w:eastAsia="仿宋_GB2312"/>
                <w:sz w:val="24"/>
              </w:rPr>
              <w:t>二 级</w:t>
            </w:r>
          </w:p>
          <w:p>
            <w:pPr>
              <w:jc w:val="center"/>
              <w:rPr>
                <w:rFonts w:ascii="仿宋_GB2312" w:eastAsia="仿宋_GB2312"/>
                <w:sz w:val="24"/>
              </w:rPr>
            </w:pPr>
            <w:r>
              <w:rPr>
                <w:rFonts w:hint="eastAsia" w:ascii="仿宋_GB2312" w:eastAsia="仿宋_GB2312"/>
                <w:sz w:val="24"/>
              </w:rPr>
              <w:t>单 位</w:t>
            </w:r>
          </w:p>
          <w:p>
            <w:pPr>
              <w:jc w:val="center"/>
              <w:rPr>
                <w:rFonts w:ascii="仿宋_GB2312" w:eastAsia="仿宋_GB2312"/>
                <w:sz w:val="24"/>
              </w:rPr>
            </w:pPr>
            <w:r>
              <w:rPr>
                <w:rFonts w:hint="eastAsia" w:ascii="仿宋_GB2312" w:eastAsia="仿宋_GB2312"/>
                <w:sz w:val="24"/>
              </w:rPr>
              <w:t>进 编</w:t>
            </w:r>
          </w:p>
          <w:p>
            <w:pPr>
              <w:jc w:val="center"/>
              <w:rPr>
                <w:rFonts w:ascii="仿宋_GB2312" w:eastAsia="仿宋_GB2312"/>
                <w:sz w:val="24"/>
              </w:rPr>
            </w:pPr>
            <w:r>
              <w:rPr>
                <w:rFonts w:hint="eastAsia" w:ascii="仿宋_GB2312" w:eastAsia="仿宋_GB2312"/>
                <w:sz w:val="24"/>
              </w:rPr>
              <w:t>工 作</w:t>
            </w:r>
          </w:p>
          <w:p>
            <w:pPr>
              <w:jc w:val="center"/>
              <w:rPr>
                <w:rFonts w:ascii="仿宋_GB2312" w:eastAsia="仿宋_GB2312"/>
                <w:sz w:val="24"/>
              </w:rPr>
            </w:pPr>
            <w:r>
              <w:rPr>
                <w:rFonts w:hint="eastAsia" w:ascii="仿宋_GB2312" w:eastAsia="仿宋_GB2312"/>
                <w:sz w:val="24"/>
              </w:rPr>
              <w:t>小 组</w:t>
            </w:r>
          </w:p>
          <w:p>
            <w:pPr>
              <w:jc w:val="center"/>
              <w:rPr>
                <w:rFonts w:ascii="仿宋_GB2312" w:eastAsia="仿宋_GB2312"/>
                <w:sz w:val="24"/>
              </w:rPr>
            </w:pPr>
            <w:r>
              <w:rPr>
                <w:rFonts w:hint="eastAsia" w:ascii="仿宋_GB2312" w:eastAsia="仿宋_GB2312"/>
                <w:sz w:val="24"/>
              </w:rPr>
              <w:t>评 价</w:t>
            </w:r>
          </w:p>
        </w:tc>
        <w:tc>
          <w:tcPr>
            <w:tcW w:w="7981" w:type="dxa"/>
            <w:gridSpan w:val="8"/>
          </w:tcPr>
          <w:p>
            <w:pPr>
              <w:rPr>
                <w:rFonts w:ascii="仿宋_GB2312" w:eastAsia="仿宋_GB2312"/>
                <w:sz w:val="24"/>
              </w:rPr>
            </w:pPr>
            <w:r>
              <w:rPr>
                <w:rFonts w:hint="eastAsia" w:ascii="仿宋_GB2312" w:eastAsia="仿宋_GB2312"/>
                <w:sz w:val="24"/>
              </w:rPr>
              <w:t>(请从师德师风、工作能力等方面综合评价)</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rPr>
                <w:rFonts w:ascii="仿宋_GB2312" w:eastAsia="仿宋_GB2312"/>
                <w:b/>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1" w:hRule="atLeast"/>
          <w:jc w:val="center"/>
        </w:trPr>
        <w:tc>
          <w:tcPr>
            <w:tcW w:w="1268" w:type="dxa"/>
            <w:gridSpan w:val="2"/>
            <w:vAlign w:val="center"/>
          </w:tcPr>
          <w:p>
            <w:pPr>
              <w:jc w:val="center"/>
              <w:rPr>
                <w:rFonts w:ascii="仿宋_GB2312" w:eastAsia="仿宋_GB2312"/>
                <w:sz w:val="24"/>
              </w:rPr>
            </w:pPr>
            <w:r>
              <w:rPr>
                <w:rFonts w:hint="eastAsia" w:ascii="仿宋_GB2312" w:eastAsia="仿宋_GB2312" w:hAnsiTheme="majorEastAsia"/>
                <w:kern w:val="0"/>
                <w:sz w:val="24"/>
                <w:szCs w:val="24"/>
              </w:rPr>
              <w:t>人 员  基 本  情 况</w:t>
            </w:r>
          </w:p>
        </w:tc>
        <w:tc>
          <w:tcPr>
            <w:tcW w:w="7973" w:type="dxa"/>
            <w:gridSpan w:val="7"/>
            <w:vAlign w:val="center"/>
          </w:tcPr>
          <w:tbl>
            <w:tblPr>
              <w:tblStyle w:val="11"/>
              <w:tblpPr w:leftFromText="180" w:rightFromText="180" w:vertAnchor="page" w:horzAnchor="margin" w:tblpX="137" w:tblpY="211"/>
              <w:tblOverlap w:val="never"/>
              <w:tblW w:w="7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88"/>
              <w:gridCol w:w="2835"/>
            </w:tblGrid>
            <w:tr>
              <w:tc>
                <w:tcPr>
                  <w:tcW w:w="1985"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6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2835"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1985"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688" w:type="dxa"/>
                </w:tcPr>
                <w:p>
                  <w:pPr>
                    <w:jc w:val="center"/>
                    <w:rPr>
                      <w:rFonts w:ascii="仿宋_GB2312" w:hAnsi="Times New Roman" w:eastAsia="仿宋_GB2312" w:cs="Times New Roman"/>
                      <w:sz w:val="24"/>
                    </w:rPr>
                  </w:pPr>
                </w:p>
              </w:tc>
              <w:tc>
                <w:tcPr>
                  <w:tcW w:w="2835" w:type="dxa"/>
                </w:tcPr>
                <w:p>
                  <w:pPr>
                    <w:jc w:val="center"/>
                    <w:rPr>
                      <w:rFonts w:ascii="仿宋_GB2312" w:hAnsi="Times New Roman" w:eastAsia="仿宋_GB2312" w:cs="Times New Roman"/>
                      <w:sz w:val="24"/>
                    </w:rPr>
                  </w:pPr>
                </w:p>
              </w:tc>
            </w:tr>
            <w:tr>
              <w:tc>
                <w:tcPr>
                  <w:tcW w:w="1985"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职称情况</w:t>
                  </w:r>
                </w:p>
              </w:tc>
              <w:tc>
                <w:tcPr>
                  <w:tcW w:w="2688" w:type="dxa"/>
                </w:tcPr>
                <w:p>
                  <w:pPr>
                    <w:jc w:val="center"/>
                    <w:rPr>
                      <w:rFonts w:ascii="仿宋_GB2312" w:hAnsi="Times New Roman" w:eastAsia="仿宋_GB2312" w:cs="Times New Roman"/>
                      <w:sz w:val="24"/>
                    </w:rPr>
                  </w:pPr>
                </w:p>
              </w:tc>
              <w:tc>
                <w:tcPr>
                  <w:tcW w:w="2835" w:type="dxa"/>
                </w:tcPr>
                <w:p>
                  <w:pPr>
                    <w:jc w:val="center"/>
                    <w:rPr>
                      <w:rFonts w:ascii="仿宋_GB2312" w:hAnsi="Times New Roman" w:eastAsia="仿宋_GB2312" w:cs="Times New Roman"/>
                      <w:sz w:val="24"/>
                    </w:rPr>
                  </w:pPr>
                </w:p>
              </w:tc>
            </w:tr>
            <w:tr>
              <w:tc>
                <w:tcPr>
                  <w:tcW w:w="1985"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688" w:type="dxa"/>
                </w:tcPr>
                <w:p>
                  <w:pPr>
                    <w:jc w:val="center"/>
                    <w:rPr>
                      <w:rFonts w:ascii="仿宋_GB2312" w:hAnsi="Times New Roman" w:eastAsia="仿宋_GB2312" w:cs="Times New Roman"/>
                      <w:sz w:val="24"/>
                    </w:rPr>
                  </w:pPr>
                </w:p>
              </w:tc>
              <w:tc>
                <w:tcPr>
                  <w:tcW w:w="2835" w:type="dxa"/>
                </w:tcPr>
                <w:p>
                  <w:pPr>
                    <w:jc w:val="center"/>
                    <w:rPr>
                      <w:rFonts w:ascii="仿宋_GB2312" w:hAnsi="Times New Roman" w:eastAsia="仿宋_GB2312" w:cs="Times New Roman"/>
                      <w:sz w:val="24"/>
                    </w:rPr>
                  </w:pPr>
                </w:p>
              </w:tc>
            </w:tr>
          </w:tbl>
          <w:p>
            <w:pPr>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12" w:hRule="atLeast"/>
          <w:jc w:val="center"/>
        </w:trPr>
        <w:tc>
          <w:tcPr>
            <w:tcW w:w="1268" w:type="dxa"/>
            <w:gridSpan w:val="2"/>
            <w:vAlign w:val="center"/>
          </w:tcPr>
          <w:p>
            <w:pPr>
              <w:spacing w:line="360" w:lineRule="auto"/>
              <w:jc w:val="center"/>
              <w:rPr>
                <w:rFonts w:ascii="仿宋_GB2312" w:eastAsia="仿宋_GB2312"/>
                <w:sz w:val="24"/>
              </w:rPr>
            </w:pPr>
            <w:r>
              <w:rPr>
                <w:rFonts w:hint="eastAsia" w:ascii="仿宋_GB2312" w:eastAsia="仿宋_GB2312"/>
                <w:sz w:val="24"/>
              </w:rPr>
              <w:t>人事处 意 见</w:t>
            </w:r>
          </w:p>
        </w:tc>
        <w:tc>
          <w:tcPr>
            <w:tcW w:w="7973" w:type="dxa"/>
            <w:gridSpan w:val="7"/>
          </w:tcPr>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8"/>
                <w:szCs w:val="28"/>
              </w:rPr>
              <w:t xml:space="preserve">                人事处已复核，复核总分为：</w:t>
            </w: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rPr>
                <w:rFonts w:ascii="仿宋_GB2312" w:eastAsia="仿宋_GB2312"/>
                <w:sz w:val="24"/>
              </w:rPr>
            </w:pPr>
            <w:r>
              <w:rPr>
                <w:rFonts w:hint="eastAsia" w:ascii="仿宋_GB2312" w:hAnsi="宋体" w:eastAsia="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5" w:hRule="atLeast"/>
          <w:jc w:val="center"/>
        </w:trPr>
        <w:tc>
          <w:tcPr>
            <w:tcW w:w="1268" w:type="dxa"/>
            <w:gridSpan w:val="2"/>
            <w:vAlign w:val="center"/>
          </w:tcPr>
          <w:p>
            <w:pPr>
              <w:jc w:val="center"/>
              <w:rPr>
                <w:rFonts w:ascii="仿宋_GB2312" w:eastAsia="仿宋_GB2312"/>
                <w:sz w:val="24"/>
              </w:rPr>
            </w:pPr>
            <w:r>
              <w:rPr>
                <w:rFonts w:hint="eastAsia" w:ascii="仿宋_GB2312" w:eastAsia="仿宋_GB2312"/>
                <w:sz w:val="24"/>
              </w:rPr>
              <w:t xml:space="preserve">荣 誉  与     奖 励 </w:t>
            </w:r>
          </w:p>
        </w:tc>
        <w:tc>
          <w:tcPr>
            <w:tcW w:w="7973" w:type="dxa"/>
            <w:gridSpan w:val="7"/>
          </w:tcPr>
          <w:tbl>
            <w:tblPr>
              <w:tblStyle w:val="11"/>
              <w:tblpPr w:leftFromText="180" w:rightFromText="180" w:vertAnchor="page" w:horzAnchor="margin" w:tblpY="37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总  计</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spacing w:line="360" w:lineRule="auto"/>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8" w:hRule="atLeast"/>
          <w:jc w:val="center"/>
        </w:trPr>
        <w:tc>
          <w:tcPr>
            <w:tcW w:w="1268" w:type="dxa"/>
            <w:gridSpan w:val="2"/>
            <w:vAlign w:val="center"/>
          </w:tcPr>
          <w:p>
            <w:pPr>
              <w:spacing w:line="360" w:lineRule="auto"/>
              <w:jc w:val="center"/>
              <w:rPr>
                <w:rFonts w:ascii="仿宋_GB2312" w:eastAsia="仿宋_GB2312"/>
                <w:sz w:val="24"/>
              </w:rPr>
            </w:pPr>
            <w:r>
              <w:rPr>
                <w:rFonts w:hint="eastAsia" w:ascii="仿宋_GB2312" w:eastAsia="仿宋_GB2312"/>
                <w:sz w:val="24"/>
              </w:rPr>
              <w:t>学工部 意 见</w:t>
            </w:r>
          </w:p>
        </w:tc>
        <w:tc>
          <w:tcPr>
            <w:tcW w:w="7973" w:type="dxa"/>
            <w:gridSpan w:val="7"/>
          </w:tcPr>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jc w:val="left"/>
              <w:rPr>
                <w:rFonts w:ascii="仿宋_GB2312" w:eastAsia="仿宋_GB2312"/>
                <w:sz w:val="24"/>
              </w:rPr>
            </w:pPr>
            <w:r>
              <w:rPr>
                <w:rFonts w:hint="eastAsia" w:ascii="仿宋_GB2312" w:eastAsia="仿宋_GB2312"/>
                <w:sz w:val="28"/>
                <w:szCs w:val="28"/>
              </w:rPr>
              <w:t xml:space="preserve">       学生工作处/学生处已复核，复核总分为：</w:t>
            </w: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5" w:hRule="atLeast"/>
          <w:jc w:val="center"/>
        </w:trPr>
        <w:tc>
          <w:tcPr>
            <w:tcW w:w="1268" w:type="dxa"/>
            <w:gridSpan w:val="2"/>
            <w:vAlign w:val="center"/>
          </w:tcPr>
          <w:p>
            <w:pPr>
              <w:spacing w:line="360" w:lineRule="auto"/>
              <w:jc w:val="center"/>
              <w:rPr>
                <w:rFonts w:ascii="仿宋_GB2312" w:eastAsia="仿宋_GB2312"/>
                <w:sz w:val="24"/>
              </w:rPr>
            </w:pPr>
            <w:r>
              <w:rPr>
                <w:rFonts w:hint="eastAsia" w:ascii="仿宋_GB2312" w:eastAsia="仿宋_GB2312"/>
                <w:sz w:val="24"/>
              </w:rPr>
              <w:t>科 研  情 况</w:t>
            </w:r>
          </w:p>
        </w:tc>
        <w:tc>
          <w:tcPr>
            <w:tcW w:w="7973" w:type="dxa"/>
            <w:gridSpan w:val="7"/>
          </w:tcPr>
          <w:tbl>
            <w:tblPr>
              <w:tblStyle w:val="11"/>
              <w:tblpPr w:leftFromText="180" w:rightFromText="180" w:horzAnchor="margin" w:tblpY="360"/>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近五年科研成果总分</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19" w:hRule="atLeast"/>
          <w:jc w:val="center"/>
        </w:trPr>
        <w:tc>
          <w:tcPr>
            <w:tcW w:w="1268" w:type="dxa"/>
            <w:gridSpan w:val="2"/>
            <w:vAlign w:val="center"/>
          </w:tcPr>
          <w:p>
            <w:pPr>
              <w:spacing w:line="360" w:lineRule="auto"/>
              <w:jc w:val="center"/>
              <w:rPr>
                <w:rFonts w:ascii="仿宋_GB2312" w:eastAsia="仿宋_GB2312"/>
                <w:sz w:val="24"/>
              </w:rPr>
            </w:pPr>
            <w:r>
              <w:rPr>
                <w:rFonts w:hint="eastAsia" w:ascii="仿宋_GB2312" w:eastAsia="仿宋_GB2312"/>
                <w:sz w:val="24"/>
              </w:rPr>
              <w:t>科研处 意 见</w:t>
            </w:r>
          </w:p>
        </w:tc>
        <w:tc>
          <w:tcPr>
            <w:tcW w:w="7973" w:type="dxa"/>
            <w:gridSpan w:val="7"/>
          </w:tcPr>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rPr>
                <w:rFonts w:ascii="仿宋_GB2312" w:eastAsia="仿宋_GB2312"/>
                <w:sz w:val="24"/>
              </w:rPr>
            </w:pPr>
            <w:r>
              <w:rPr>
                <w:rFonts w:hint="eastAsia" w:ascii="仿宋_GB2312" w:eastAsia="仿宋_GB2312"/>
                <w:sz w:val="28"/>
                <w:szCs w:val="28"/>
              </w:rPr>
              <w:t xml:space="preserve">                  科研处已复核，复核总分为：</w:t>
            </w: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ind w:firstLine="3885" w:firstLineChars="1850"/>
              <w:jc w:val="left"/>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6" w:hRule="atLeast"/>
          <w:jc w:val="center"/>
        </w:trPr>
        <w:tc>
          <w:tcPr>
            <w:tcW w:w="1268" w:type="dxa"/>
            <w:gridSpan w:val="2"/>
            <w:vAlign w:val="center"/>
          </w:tcPr>
          <w:p>
            <w:pPr>
              <w:spacing w:line="360" w:lineRule="auto"/>
              <w:jc w:val="center"/>
              <w:rPr>
                <w:rFonts w:ascii="仿宋_GB2312" w:eastAsia="仿宋_GB2312"/>
                <w:sz w:val="24"/>
              </w:rPr>
            </w:pPr>
            <w:r>
              <w:rPr>
                <w:rFonts w:hint="eastAsia" w:ascii="仿宋_GB2312" w:eastAsia="仿宋_GB2312"/>
                <w:sz w:val="24"/>
              </w:rPr>
              <w:t>得 分  汇 总</w:t>
            </w:r>
          </w:p>
        </w:tc>
        <w:tc>
          <w:tcPr>
            <w:tcW w:w="7973" w:type="dxa"/>
            <w:gridSpan w:val="7"/>
          </w:tcPr>
          <w:p>
            <w:pPr>
              <w:ind w:firstLine="4440" w:firstLineChars="1850"/>
              <w:jc w:val="left"/>
              <w:rPr>
                <w:rFonts w:ascii="仿宋_GB2312" w:eastAsia="仿宋_GB2312"/>
                <w:sz w:val="24"/>
              </w:rPr>
            </w:pPr>
          </w:p>
          <w:tbl>
            <w:tblPr>
              <w:tblStyle w:val="11"/>
              <w:tblW w:w="76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2"/>
              <w:gridCol w:w="3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02"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54"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02"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54"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02" w:type="dxa"/>
                  <w:vAlign w:val="center"/>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w:t>
                  </w:r>
                </w:p>
              </w:tc>
              <w:tc>
                <w:tcPr>
                  <w:tcW w:w="3954"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02" w:type="dxa"/>
                  <w:vAlign w:val="center"/>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54" w:type="dxa"/>
                </w:tcPr>
                <w:p>
                  <w:pPr>
                    <w:jc w:val="left"/>
                    <w:rPr>
                      <w:rFonts w:ascii="仿宋_GB2312" w:hAnsi="Times New Roman" w:eastAsia="仿宋_GB2312" w:cs="Times New Roman"/>
                      <w:sz w:val="24"/>
                    </w:rPr>
                  </w:pPr>
                  <w:r>
                    <w:rPr>
                      <w:rFonts w:hint="eastAsia" w:ascii="仿宋_GB2312" w:hAnsi="Times New Roman" w:eastAsia="仿宋_GB2312" w:cs="Times New Roman"/>
                      <w:sz w:val="24"/>
                    </w:rPr>
                    <w:t>折合分</w:t>
                  </w:r>
                </w:p>
                <w:p>
                  <w:pPr>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排  名         </w:t>
                  </w:r>
                  <w:r>
                    <w:rPr>
                      <w:rFonts w:hint="eastAsia" w:ascii="仿宋_GB2312"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02" w:type="dxa"/>
                </w:tcPr>
                <w:p>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54" w:type="dxa"/>
                </w:tcPr>
                <w:p>
                  <w:pPr>
                    <w:jc w:val="center"/>
                    <w:rPr>
                      <w:rFonts w:ascii="仿宋_GB2312" w:hAnsi="Times New Roman" w:eastAsia="仿宋_GB2312" w:cs="Times New Roman"/>
                      <w:b/>
                      <w:sz w:val="24"/>
                    </w:rPr>
                  </w:pPr>
                </w:p>
              </w:tc>
            </w:tr>
          </w:tbl>
          <w:p>
            <w:pPr>
              <w:ind w:firstLine="4440" w:firstLineChars="1850"/>
              <w:jc w:val="left"/>
              <w:rPr>
                <w:rFonts w:ascii="仿宋_GB2312" w:eastAsia="仿宋_GB2312"/>
                <w:sz w:val="24"/>
              </w:rPr>
            </w:pPr>
          </w:p>
        </w:tc>
      </w:tr>
    </w:tbl>
    <w:p>
      <w:pPr>
        <w:widowControl/>
        <w:jc w:val="right"/>
        <w:rPr>
          <w:rFonts w:ascii="仿宋_GB2312" w:eastAsia="仿宋_GB2312"/>
          <w:sz w:val="28"/>
          <w:szCs w:val="28"/>
        </w:rPr>
      </w:pPr>
      <w:r>
        <w:rPr>
          <w:rFonts w:hint="eastAsia" w:ascii="仿宋_GB2312" w:eastAsia="仿宋_GB2312"/>
        </w:rPr>
        <w:t>上海电子信息职业技术学院人事处制</w:t>
      </w:r>
    </w:p>
    <w:p>
      <w:pPr>
        <w:widowControl/>
        <w:jc w:val="left"/>
        <w:rPr>
          <w:rFonts w:ascii="方正舒体" w:eastAsia="仿宋_GB2312"/>
          <w:b/>
          <w:spacing w:val="60"/>
          <w:sz w:val="36"/>
        </w:rPr>
      </w:pPr>
      <w:r>
        <w:rPr>
          <w:rFonts w:ascii="仿宋_GB2312" w:eastAsia="仿宋_GB2312"/>
          <w:sz w:val="28"/>
          <w:szCs w:val="28"/>
        </w:rPr>
        <w:br w:type="page"/>
      </w:r>
      <w:r>
        <w:rPr>
          <w:rFonts w:hint="eastAsia" w:ascii="仿宋_GB2312" w:eastAsia="仿宋_GB2312"/>
          <w:sz w:val="28"/>
          <w:szCs w:val="28"/>
        </w:rPr>
        <w:t>附件5</w:t>
      </w:r>
    </w:p>
    <w:p>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pPr>
        <w:kinsoku w:val="0"/>
        <w:overflowPunct w:val="0"/>
        <w:autoSpaceDE w:val="0"/>
        <w:autoSpaceDN w:val="0"/>
        <w:spacing w:afterLines="50" w:line="300" w:lineRule="auto"/>
        <w:jc w:val="center"/>
        <w:rPr>
          <w:rFonts w:eastAsia="楷体_GB2312"/>
          <w:b/>
          <w:spacing w:val="60"/>
          <w:sz w:val="32"/>
          <w:szCs w:val="32"/>
        </w:rPr>
      </w:pPr>
      <w:r>
        <w:rPr>
          <w:rFonts w:hint="eastAsia" w:eastAsia="楷体_GB2312"/>
          <w:b/>
          <w:spacing w:val="60"/>
          <w:sz w:val="32"/>
          <w:szCs w:val="32"/>
        </w:rPr>
        <w:t>2023年度劳动合同制管理岗人员进编考核表</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53"/>
        <w:gridCol w:w="1800"/>
        <w:gridCol w:w="720"/>
        <w:gridCol w:w="698"/>
        <w:gridCol w:w="1260"/>
        <w:gridCol w:w="1102"/>
        <w:gridCol w:w="900"/>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jc w:val="center"/>
        </w:trPr>
        <w:tc>
          <w:tcPr>
            <w:tcW w:w="1188" w:type="dxa"/>
            <w:gridSpan w:val="2"/>
            <w:vAlign w:val="center"/>
          </w:tcPr>
          <w:p>
            <w:pPr>
              <w:jc w:val="center"/>
              <w:rPr>
                <w:rFonts w:ascii="仿宋_GB2312" w:eastAsia="仿宋_GB2312"/>
                <w:sz w:val="24"/>
              </w:rPr>
            </w:pPr>
            <w:r>
              <w:rPr>
                <w:rFonts w:hint="eastAsia" w:ascii="仿宋_GB2312" w:eastAsia="仿宋_GB2312"/>
                <w:sz w:val="24"/>
              </w:rPr>
              <w:t>姓名</w:t>
            </w:r>
          </w:p>
        </w:tc>
        <w:tc>
          <w:tcPr>
            <w:tcW w:w="1800" w:type="dxa"/>
            <w:vAlign w:val="center"/>
          </w:tcPr>
          <w:p>
            <w:pPr>
              <w:jc w:val="center"/>
              <w:rPr>
                <w:rFonts w:ascii="仿宋_GB2312" w:eastAsia="仿宋_GB2312"/>
                <w:sz w:val="24"/>
              </w:rPr>
            </w:pPr>
          </w:p>
        </w:tc>
        <w:tc>
          <w:tcPr>
            <w:tcW w:w="720" w:type="dxa"/>
            <w:vAlign w:val="center"/>
          </w:tcPr>
          <w:p>
            <w:pPr>
              <w:jc w:val="center"/>
              <w:rPr>
                <w:rFonts w:ascii="仿宋_GB2312" w:eastAsia="仿宋_GB2312"/>
                <w:sz w:val="24"/>
              </w:rPr>
            </w:pPr>
            <w:r>
              <w:rPr>
                <w:rFonts w:hint="eastAsia" w:ascii="仿宋_GB2312" w:eastAsia="仿宋_GB2312"/>
                <w:sz w:val="24"/>
              </w:rPr>
              <w:t>性别</w:t>
            </w:r>
          </w:p>
        </w:tc>
        <w:tc>
          <w:tcPr>
            <w:tcW w:w="698" w:type="dxa"/>
            <w:vAlign w:val="center"/>
          </w:tcPr>
          <w:p>
            <w:pPr>
              <w:jc w:val="center"/>
              <w:rPr>
                <w:rFonts w:ascii="仿宋_GB2312" w:eastAsia="仿宋_GB2312"/>
                <w:sz w:val="24"/>
              </w:rPr>
            </w:pPr>
          </w:p>
        </w:tc>
        <w:tc>
          <w:tcPr>
            <w:tcW w:w="1260" w:type="dxa"/>
            <w:vAlign w:val="center"/>
          </w:tcPr>
          <w:p>
            <w:pPr>
              <w:jc w:val="center"/>
              <w:rPr>
                <w:rFonts w:ascii="仿宋_GB2312" w:eastAsia="仿宋_GB2312"/>
                <w:sz w:val="24"/>
              </w:rPr>
            </w:pPr>
            <w:r>
              <w:rPr>
                <w:rFonts w:hint="eastAsia" w:ascii="仿宋_GB2312" w:eastAsia="仿宋_GB2312"/>
                <w:sz w:val="24"/>
              </w:rPr>
              <w:t>出生年月</w:t>
            </w:r>
          </w:p>
        </w:tc>
        <w:tc>
          <w:tcPr>
            <w:tcW w:w="1102" w:type="dxa"/>
            <w:vAlign w:val="center"/>
          </w:tcPr>
          <w:p>
            <w:pPr>
              <w:rPr>
                <w:rFonts w:ascii="仿宋_GB2312" w:eastAsia="仿宋_GB2312"/>
                <w:sz w:val="24"/>
              </w:rPr>
            </w:pPr>
          </w:p>
        </w:tc>
        <w:tc>
          <w:tcPr>
            <w:tcW w:w="900" w:type="dxa"/>
            <w:vAlign w:val="center"/>
          </w:tcPr>
          <w:p>
            <w:pPr>
              <w:rPr>
                <w:rFonts w:ascii="仿宋_GB2312" w:eastAsia="仿宋_GB2312"/>
                <w:sz w:val="24"/>
              </w:rPr>
            </w:pPr>
            <w:r>
              <w:rPr>
                <w:rFonts w:hint="eastAsia" w:ascii="仿宋_GB2312" w:eastAsia="仿宋_GB2312"/>
                <w:sz w:val="24"/>
              </w:rPr>
              <w:t>学历、学位</w:t>
            </w:r>
          </w:p>
        </w:tc>
        <w:tc>
          <w:tcPr>
            <w:tcW w:w="1573"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1188" w:type="dxa"/>
            <w:gridSpan w:val="2"/>
            <w:vAlign w:val="center"/>
          </w:tcPr>
          <w:p>
            <w:pPr>
              <w:jc w:val="center"/>
              <w:rPr>
                <w:rFonts w:ascii="仿宋_GB2312" w:eastAsia="仿宋_GB2312"/>
                <w:sz w:val="24"/>
                <w:szCs w:val="24"/>
              </w:rPr>
            </w:pPr>
            <w:r>
              <w:rPr>
                <w:rFonts w:hint="eastAsia" w:ascii="仿宋_GB2312" w:eastAsia="仿宋_GB2312"/>
                <w:sz w:val="24"/>
                <w:szCs w:val="24"/>
              </w:rPr>
              <w:t>工作部门</w:t>
            </w:r>
          </w:p>
        </w:tc>
        <w:tc>
          <w:tcPr>
            <w:tcW w:w="3218" w:type="dxa"/>
            <w:gridSpan w:val="3"/>
          </w:tcPr>
          <w:p>
            <w:pPr>
              <w:rPr>
                <w:rFonts w:ascii="仿宋_GB2312" w:eastAsia="仿宋_GB2312"/>
                <w:sz w:val="24"/>
              </w:rPr>
            </w:pPr>
          </w:p>
        </w:tc>
        <w:tc>
          <w:tcPr>
            <w:tcW w:w="1260" w:type="dxa"/>
            <w:vAlign w:val="center"/>
          </w:tcPr>
          <w:p>
            <w:pPr>
              <w:jc w:val="center"/>
              <w:rPr>
                <w:rFonts w:ascii="仿宋_GB2312" w:eastAsia="仿宋_GB2312"/>
                <w:sz w:val="24"/>
              </w:rPr>
            </w:pPr>
            <w:r>
              <w:rPr>
                <w:rFonts w:hint="eastAsia" w:ascii="仿宋_GB2312" w:eastAsia="仿宋_GB2312"/>
                <w:sz w:val="24"/>
              </w:rPr>
              <w:t>进 校           年 月</w:t>
            </w:r>
          </w:p>
        </w:tc>
        <w:tc>
          <w:tcPr>
            <w:tcW w:w="3575"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8" w:hRule="atLeast"/>
          <w:jc w:val="center"/>
        </w:trPr>
        <w:tc>
          <w:tcPr>
            <w:tcW w:w="1188" w:type="dxa"/>
            <w:gridSpan w:val="2"/>
            <w:vAlign w:val="center"/>
          </w:tcPr>
          <w:p>
            <w:pPr>
              <w:jc w:val="center"/>
              <w:rPr>
                <w:rFonts w:ascii="仿宋_GB2312" w:eastAsia="仿宋_GB2312"/>
                <w:sz w:val="24"/>
              </w:rPr>
            </w:pPr>
            <w:r>
              <w:rPr>
                <w:rFonts w:hint="eastAsia" w:ascii="仿宋_GB2312" w:eastAsia="仿宋_GB2312"/>
                <w:sz w:val="24"/>
              </w:rPr>
              <w:t>现岗位类别与等级</w:t>
            </w:r>
          </w:p>
        </w:tc>
        <w:tc>
          <w:tcPr>
            <w:tcW w:w="8053" w:type="dxa"/>
            <w:gridSpan w:val="7"/>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9241" w:type="dxa"/>
            <w:gridSpan w:val="9"/>
            <w:vAlign w:val="center"/>
          </w:tcPr>
          <w:p>
            <w:pPr>
              <w:jc w:val="center"/>
              <w:rPr>
                <w:rFonts w:ascii="仿宋_GB2312" w:eastAsia="仿宋_GB2312"/>
                <w:sz w:val="24"/>
              </w:rPr>
            </w:pPr>
            <w:r>
              <w:rPr>
                <w:rFonts w:hint="eastAsia" w:ascii="仿宋_GB2312" w:eastAsia="仿宋_GB2312"/>
                <w:b/>
                <w:sz w:val="24"/>
              </w:rPr>
              <w:t>自评与复核情况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29" w:hRule="atLeast"/>
          <w:jc w:val="center"/>
        </w:trPr>
        <w:tc>
          <w:tcPr>
            <w:tcW w:w="1035" w:type="dxa"/>
            <w:vAlign w:val="center"/>
          </w:tcPr>
          <w:p>
            <w:pPr>
              <w:jc w:val="center"/>
              <w:rPr>
                <w:rFonts w:ascii="仿宋_GB2312" w:eastAsia="仿宋_GB2312"/>
                <w:sz w:val="24"/>
              </w:rPr>
            </w:pPr>
            <w:r>
              <w:rPr>
                <w:rFonts w:hint="eastAsia" w:ascii="仿宋_GB2312" w:eastAsia="仿宋_GB2312"/>
                <w:sz w:val="24"/>
              </w:rPr>
              <w:t>二 级</w:t>
            </w:r>
          </w:p>
          <w:p>
            <w:pPr>
              <w:jc w:val="center"/>
              <w:rPr>
                <w:rFonts w:ascii="仿宋_GB2312" w:eastAsia="仿宋_GB2312"/>
                <w:sz w:val="24"/>
              </w:rPr>
            </w:pPr>
            <w:r>
              <w:rPr>
                <w:rFonts w:hint="eastAsia" w:ascii="仿宋_GB2312" w:eastAsia="仿宋_GB2312"/>
                <w:sz w:val="24"/>
              </w:rPr>
              <w:t>单 位</w:t>
            </w:r>
          </w:p>
          <w:p>
            <w:pPr>
              <w:jc w:val="center"/>
              <w:rPr>
                <w:rFonts w:ascii="仿宋_GB2312" w:eastAsia="仿宋_GB2312"/>
                <w:sz w:val="24"/>
              </w:rPr>
            </w:pPr>
            <w:r>
              <w:rPr>
                <w:rFonts w:hint="eastAsia" w:ascii="仿宋_GB2312" w:eastAsia="仿宋_GB2312"/>
                <w:sz w:val="24"/>
              </w:rPr>
              <w:t>进 编</w:t>
            </w:r>
          </w:p>
          <w:p>
            <w:pPr>
              <w:jc w:val="center"/>
              <w:rPr>
                <w:rFonts w:ascii="仿宋_GB2312" w:eastAsia="仿宋_GB2312"/>
                <w:sz w:val="24"/>
              </w:rPr>
            </w:pPr>
            <w:r>
              <w:rPr>
                <w:rFonts w:hint="eastAsia" w:ascii="仿宋_GB2312" w:eastAsia="仿宋_GB2312"/>
                <w:sz w:val="24"/>
              </w:rPr>
              <w:t>工 作</w:t>
            </w:r>
          </w:p>
          <w:p>
            <w:pPr>
              <w:jc w:val="center"/>
              <w:rPr>
                <w:rFonts w:ascii="仿宋_GB2312" w:eastAsia="仿宋_GB2312"/>
                <w:sz w:val="24"/>
              </w:rPr>
            </w:pPr>
            <w:r>
              <w:rPr>
                <w:rFonts w:hint="eastAsia" w:ascii="仿宋_GB2312" w:eastAsia="仿宋_GB2312"/>
                <w:sz w:val="24"/>
              </w:rPr>
              <w:t>小 组</w:t>
            </w:r>
          </w:p>
          <w:p>
            <w:pPr>
              <w:jc w:val="center"/>
              <w:rPr>
                <w:rFonts w:ascii="仿宋_GB2312" w:eastAsia="仿宋_GB2312"/>
                <w:sz w:val="24"/>
              </w:rPr>
            </w:pPr>
            <w:r>
              <w:rPr>
                <w:rFonts w:hint="eastAsia" w:ascii="仿宋_GB2312" w:eastAsia="仿宋_GB2312"/>
                <w:sz w:val="24"/>
              </w:rPr>
              <w:t>评 价</w:t>
            </w:r>
          </w:p>
        </w:tc>
        <w:tc>
          <w:tcPr>
            <w:tcW w:w="8206" w:type="dxa"/>
            <w:gridSpan w:val="8"/>
          </w:tcPr>
          <w:p>
            <w:pPr>
              <w:rPr>
                <w:rFonts w:ascii="仿宋_GB2312" w:eastAsia="仿宋_GB2312"/>
                <w:sz w:val="24"/>
              </w:rPr>
            </w:pPr>
            <w:r>
              <w:rPr>
                <w:rFonts w:hint="eastAsia" w:ascii="仿宋_GB2312" w:eastAsia="仿宋_GB2312"/>
                <w:sz w:val="24"/>
              </w:rPr>
              <w:t>(请从师德师风、工作能力等方面综合评价)</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rPr>
                <w:rFonts w:ascii="仿宋_GB2312" w:eastAsia="仿宋_GB2312"/>
                <w:b/>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5" w:hRule="atLeast"/>
          <w:jc w:val="center"/>
        </w:trPr>
        <w:tc>
          <w:tcPr>
            <w:tcW w:w="1035" w:type="dxa"/>
            <w:vAlign w:val="center"/>
          </w:tcPr>
          <w:p>
            <w:pPr>
              <w:jc w:val="center"/>
              <w:rPr>
                <w:rFonts w:ascii="仿宋_GB2312" w:eastAsia="仿宋_GB2312"/>
                <w:sz w:val="24"/>
              </w:rPr>
            </w:pPr>
            <w:r>
              <w:rPr>
                <w:rFonts w:hint="eastAsia" w:ascii="仿宋_GB2312" w:eastAsia="仿宋_GB2312" w:hAnsiTheme="majorEastAsia"/>
                <w:kern w:val="0"/>
                <w:sz w:val="24"/>
                <w:szCs w:val="24"/>
              </w:rPr>
              <w:t>人 员  基 本  情 况</w:t>
            </w:r>
          </w:p>
        </w:tc>
        <w:tc>
          <w:tcPr>
            <w:tcW w:w="8206" w:type="dxa"/>
            <w:gridSpan w:val="8"/>
            <w:vAlign w:val="center"/>
          </w:tcPr>
          <w:tbl>
            <w:tblPr>
              <w:tblStyle w:val="11"/>
              <w:tblpPr w:leftFromText="180" w:rightFromText="180" w:vertAnchor="page" w:horzAnchor="margin" w:tblpY="7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3019"/>
            </w:tblGrid>
            <w:tr>
              <w:tc>
                <w:tcPr>
                  <w:tcW w:w="198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977"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3019"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r>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bl>
          <w:p>
            <w:pPr>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85" w:hRule="atLeast"/>
          <w:jc w:val="center"/>
        </w:trPr>
        <w:tc>
          <w:tcPr>
            <w:tcW w:w="1035" w:type="dxa"/>
            <w:vAlign w:val="center"/>
          </w:tcPr>
          <w:p>
            <w:pPr>
              <w:jc w:val="center"/>
              <w:rPr>
                <w:rFonts w:ascii="仿宋_GB2312" w:eastAsia="仿宋_GB2312"/>
                <w:sz w:val="24"/>
              </w:rPr>
            </w:pPr>
            <w:r>
              <w:rPr>
                <w:rFonts w:hint="eastAsia" w:ascii="仿宋_GB2312" w:eastAsia="仿宋_GB2312"/>
                <w:sz w:val="24"/>
              </w:rPr>
              <w:t xml:space="preserve">荣 誉 与    奖 励 </w:t>
            </w:r>
          </w:p>
        </w:tc>
        <w:tc>
          <w:tcPr>
            <w:tcW w:w="8206" w:type="dxa"/>
            <w:gridSpan w:val="8"/>
          </w:tcPr>
          <w:tbl>
            <w:tblPr>
              <w:tblStyle w:val="11"/>
              <w:tblpPr w:leftFromText="180" w:rightFromText="180" w:vertAnchor="page" w:horzAnchor="margin" w:tblpY="37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总  计</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spacing w:line="360" w:lineRule="auto"/>
              <w:ind w:firstLine="2392" w:firstLineChars="997"/>
              <w:jc w:val="left"/>
              <w:rPr>
                <w:rFonts w:ascii="仿宋_GB2312" w:eastAsia="仿宋_GB2312"/>
                <w:sz w:val="24"/>
              </w:rPr>
            </w:pPr>
            <w:r>
              <w:rPr>
                <w:rFonts w:hint="eastAsia" w:ascii="仿宋_GB2312" w:eastAsia="仿宋_GB2312"/>
                <w:sz w:val="24"/>
              </w:rPr>
              <w:t xml:space="preserve"> 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85" w:hRule="atLeast"/>
          <w:jc w:val="center"/>
        </w:trPr>
        <w:tc>
          <w:tcPr>
            <w:tcW w:w="1035" w:type="dxa"/>
            <w:vAlign w:val="center"/>
          </w:tcPr>
          <w:p>
            <w:pPr>
              <w:spacing w:line="360" w:lineRule="auto"/>
              <w:jc w:val="center"/>
              <w:rPr>
                <w:rFonts w:ascii="仿宋_GB2312" w:eastAsia="仿宋_GB2312"/>
                <w:sz w:val="24"/>
              </w:rPr>
            </w:pPr>
            <w:r>
              <w:rPr>
                <w:rFonts w:hint="eastAsia" w:ascii="仿宋_GB2312" w:eastAsia="仿宋_GB2312"/>
                <w:sz w:val="24"/>
              </w:rPr>
              <w:t>人事处意 见</w:t>
            </w:r>
          </w:p>
        </w:tc>
        <w:tc>
          <w:tcPr>
            <w:tcW w:w="8206" w:type="dxa"/>
            <w:gridSpan w:val="8"/>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8"/>
                <w:szCs w:val="28"/>
              </w:rPr>
              <w:t xml:space="preserve">                人事处已复核，复核总分为：</w:t>
            </w: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8" w:hRule="atLeast"/>
          <w:jc w:val="center"/>
        </w:trPr>
        <w:tc>
          <w:tcPr>
            <w:tcW w:w="1035" w:type="dxa"/>
            <w:vAlign w:val="center"/>
          </w:tcPr>
          <w:p>
            <w:pPr>
              <w:spacing w:line="360" w:lineRule="auto"/>
              <w:jc w:val="center"/>
              <w:rPr>
                <w:rFonts w:ascii="仿宋_GB2312" w:eastAsia="仿宋_GB2312"/>
                <w:sz w:val="24"/>
              </w:rPr>
            </w:pPr>
            <w:r>
              <w:rPr>
                <w:rFonts w:hint="eastAsia" w:ascii="仿宋_GB2312" w:eastAsia="仿宋_GB2312"/>
                <w:sz w:val="24"/>
              </w:rPr>
              <w:t>科 研 情 况</w:t>
            </w:r>
          </w:p>
        </w:tc>
        <w:tc>
          <w:tcPr>
            <w:tcW w:w="8206" w:type="dxa"/>
            <w:gridSpan w:val="8"/>
          </w:tcPr>
          <w:p>
            <w:pPr>
              <w:rPr>
                <w:rFonts w:ascii="仿宋_GB2312" w:eastAsia="仿宋_GB2312"/>
                <w:sz w:val="24"/>
              </w:rPr>
            </w:pPr>
          </w:p>
          <w:tbl>
            <w:tblPr>
              <w:tblStyle w:val="11"/>
              <w:tblpPr w:leftFromText="180" w:rightFromText="180" w:horzAnchor="margin" w:tblpY="360"/>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近五年科研成果总分</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40" w:hRule="atLeast"/>
          <w:jc w:val="center"/>
        </w:trPr>
        <w:tc>
          <w:tcPr>
            <w:tcW w:w="1035" w:type="dxa"/>
            <w:vAlign w:val="center"/>
          </w:tcPr>
          <w:p>
            <w:pPr>
              <w:spacing w:line="360" w:lineRule="auto"/>
              <w:jc w:val="center"/>
              <w:rPr>
                <w:rFonts w:ascii="仿宋_GB2312" w:eastAsia="仿宋_GB2312"/>
                <w:sz w:val="24"/>
              </w:rPr>
            </w:pPr>
            <w:r>
              <w:rPr>
                <w:rFonts w:hint="eastAsia" w:ascii="仿宋_GB2312" w:eastAsia="仿宋_GB2312"/>
                <w:sz w:val="24"/>
              </w:rPr>
              <w:t>科研处意 见</w:t>
            </w:r>
          </w:p>
        </w:tc>
        <w:tc>
          <w:tcPr>
            <w:tcW w:w="8206" w:type="dxa"/>
            <w:gridSpan w:val="8"/>
          </w:tcPr>
          <w:p>
            <w:pPr>
              <w:jc w:val="left"/>
              <w:rPr>
                <w:rFonts w:ascii="仿宋_GB2312" w:eastAsia="仿宋_GB2312"/>
                <w:sz w:val="24"/>
                <w:szCs w:val="24"/>
              </w:rPr>
            </w:pPr>
          </w:p>
          <w:p>
            <w:pPr>
              <w:jc w:val="left"/>
              <w:rPr>
                <w:rFonts w:ascii="仿宋_GB2312" w:eastAsia="仿宋_GB2312"/>
                <w:sz w:val="24"/>
                <w:szCs w:val="24"/>
              </w:rPr>
            </w:pPr>
          </w:p>
          <w:p>
            <w:pPr>
              <w:jc w:val="left"/>
              <w:rPr>
                <w:rFonts w:ascii="仿宋_GB2312" w:eastAsia="仿宋_GB2312"/>
                <w:sz w:val="24"/>
                <w:szCs w:val="24"/>
              </w:rPr>
            </w:pPr>
          </w:p>
          <w:p>
            <w:pPr>
              <w:jc w:val="left"/>
              <w:rPr>
                <w:rFonts w:ascii="仿宋_GB2312" w:eastAsia="仿宋_GB2312"/>
                <w:sz w:val="24"/>
                <w:szCs w:val="24"/>
              </w:rPr>
            </w:pPr>
          </w:p>
          <w:p>
            <w:pPr>
              <w:jc w:val="center"/>
              <w:rPr>
                <w:rFonts w:ascii="仿宋_GB2312" w:eastAsia="仿宋_GB2312"/>
                <w:sz w:val="24"/>
              </w:rPr>
            </w:pPr>
            <w:r>
              <w:rPr>
                <w:rFonts w:hint="eastAsia" w:ascii="仿宋_GB2312" w:eastAsia="仿宋_GB2312"/>
                <w:sz w:val="28"/>
                <w:szCs w:val="28"/>
              </w:rPr>
              <w:t>科研处已复核，复核总分为：</w:t>
            </w:r>
          </w:p>
          <w:p>
            <w:pPr>
              <w:spacing w:line="360" w:lineRule="auto"/>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ind w:firstLine="3885" w:firstLineChars="1850"/>
              <w:jc w:val="left"/>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69" w:hRule="atLeast"/>
          <w:jc w:val="center"/>
        </w:trPr>
        <w:tc>
          <w:tcPr>
            <w:tcW w:w="1035" w:type="dxa"/>
            <w:vAlign w:val="center"/>
          </w:tcPr>
          <w:p>
            <w:pPr>
              <w:spacing w:line="360" w:lineRule="auto"/>
              <w:jc w:val="center"/>
              <w:rPr>
                <w:rFonts w:ascii="仿宋_GB2312" w:eastAsia="仿宋_GB2312"/>
                <w:sz w:val="24"/>
              </w:rPr>
            </w:pPr>
            <w:r>
              <w:rPr>
                <w:rFonts w:hint="eastAsia" w:ascii="仿宋_GB2312" w:eastAsia="仿宋_GB2312"/>
                <w:sz w:val="24"/>
              </w:rPr>
              <w:t>得 分 汇 总</w:t>
            </w:r>
          </w:p>
        </w:tc>
        <w:tc>
          <w:tcPr>
            <w:tcW w:w="8206" w:type="dxa"/>
            <w:gridSpan w:val="8"/>
          </w:tcPr>
          <w:p>
            <w:pPr>
              <w:ind w:firstLine="4440" w:firstLineChars="1850"/>
              <w:jc w:val="left"/>
              <w:rPr>
                <w:rFonts w:ascii="仿宋_GB2312" w:eastAsia="仿宋_GB2312"/>
                <w:sz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8"/>
              <w:gridCol w:w="3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88"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w:t>
                  </w:r>
                </w:p>
              </w:tc>
              <w:tc>
                <w:tcPr>
                  <w:tcW w:w="3988"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vAlign w:val="center"/>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88" w:type="dxa"/>
                </w:tcPr>
                <w:p>
                  <w:pPr>
                    <w:jc w:val="left"/>
                    <w:rPr>
                      <w:rFonts w:ascii="仿宋_GB2312" w:hAnsi="Times New Roman" w:eastAsia="仿宋_GB2312" w:cs="Times New Roman"/>
                      <w:sz w:val="24"/>
                    </w:rPr>
                  </w:pPr>
                  <w:r>
                    <w:rPr>
                      <w:rFonts w:hint="eastAsia" w:ascii="仿宋_GB2312" w:hAnsi="Times New Roman" w:eastAsia="仿宋_GB2312" w:cs="Times New Roman"/>
                      <w:sz w:val="24"/>
                    </w:rPr>
                    <w:t>折合分</w:t>
                  </w:r>
                </w:p>
                <w:p>
                  <w:pPr>
                    <w:jc w:val="left"/>
                    <w:rPr>
                      <w:rFonts w:ascii="仿宋_GB2312" w:hAnsi="Times New Roman" w:eastAsia="仿宋_GB2312" w:cs="Times New Roman"/>
                      <w:sz w:val="24"/>
                    </w:rPr>
                  </w:pPr>
                  <w:r>
                    <w:rPr>
                      <w:rFonts w:hint="eastAsia" w:ascii="仿宋_GB2312" w:hAnsi="Times New Roman" w:eastAsia="仿宋_GB2312" w:cs="Times New Roman"/>
                      <w:sz w:val="24"/>
                    </w:rPr>
                    <w:t xml:space="preserve">排  名         </w:t>
                  </w:r>
                  <w:r>
                    <w:rPr>
                      <w:rFonts w:hint="eastAsia" w:ascii="仿宋_GB2312"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88" w:type="dxa"/>
                </w:tcPr>
                <w:p>
                  <w:pPr>
                    <w:jc w:val="center"/>
                    <w:rPr>
                      <w:rFonts w:ascii="仿宋_GB2312" w:hAnsi="Times New Roman" w:eastAsia="仿宋_GB2312" w:cs="Times New Roman"/>
                      <w:b/>
                      <w:sz w:val="24"/>
                    </w:rPr>
                  </w:pPr>
                </w:p>
              </w:tc>
            </w:tr>
          </w:tbl>
          <w:p>
            <w:pPr>
              <w:ind w:firstLine="4440" w:firstLineChars="1850"/>
              <w:jc w:val="left"/>
              <w:rPr>
                <w:rFonts w:ascii="仿宋_GB2312" w:eastAsia="仿宋_GB2312"/>
                <w:sz w:val="24"/>
              </w:rPr>
            </w:pPr>
          </w:p>
        </w:tc>
      </w:tr>
    </w:tbl>
    <w:p>
      <w:pPr>
        <w:kinsoku w:val="0"/>
        <w:overflowPunct w:val="0"/>
        <w:autoSpaceDE w:val="0"/>
        <w:autoSpaceDN w:val="0"/>
        <w:spacing w:line="300" w:lineRule="auto"/>
        <w:jc w:val="right"/>
        <w:rPr>
          <w:rFonts w:ascii="仿宋_GB2312" w:eastAsia="仿宋_GB2312"/>
        </w:rPr>
      </w:pPr>
      <w:r>
        <w:rPr>
          <w:rFonts w:hint="eastAsia" w:ascii="仿宋_GB2312" w:eastAsia="仿宋_GB2312"/>
        </w:rPr>
        <w:t>上海电子信息职业技术学院人事处制</w:t>
      </w:r>
    </w:p>
    <w:p>
      <w:pPr>
        <w:widowControl/>
        <w:jc w:val="left"/>
        <w:rPr>
          <w:rFonts w:ascii="仿宋_GB2312" w:eastAsia="仿宋_GB2312"/>
        </w:rPr>
      </w:pPr>
      <w:r>
        <w:rPr>
          <w:rFonts w:ascii="仿宋_GB2312" w:eastAsia="仿宋_GB2312"/>
        </w:rPr>
        <w:br w:type="page"/>
      </w:r>
    </w:p>
    <w:p>
      <w:pPr>
        <w:kinsoku w:val="0"/>
        <w:overflowPunct w:val="0"/>
        <w:autoSpaceDE w:val="0"/>
        <w:autoSpaceDN w:val="0"/>
        <w:spacing w:line="300" w:lineRule="auto"/>
        <w:jc w:val="left"/>
        <w:rPr>
          <w:rFonts w:ascii="方正舒体" w:eastAsia="仿宋_GB2312"/>
          <w:b/>
          <w:spacing w:val="60"/>
          <w:sz w:val="36"/>
        </w:rPr>
      </w:pPr>
      <w:r>
        <w:rPr>
          <w:rFonts w:hint="eastAsia" w:ascii="仿宋_GB2312" w:eastAsia="仿宋_GB2312"/>
          <w:sz w:val="28"/>
          <w:szCs w:val="28"/>
        </w:rPr>
        <w:t>附件6</w:t>
      </w:r>
    </w:p>
    <w:p>
      <w:pPr>
        <w:kinsoku w:val="0"/>
        <w:overflowPunct w:val="0"/>
        <w:autoSpaceDE w:val="0"/>
        <w:autoSpaceDN w:val="0"/>
        <w:spacing w:line="300" w:lineRule="auto"/>
        <w:jc w:val="center"/>
        <w:rPr>
          <w:rFonts w:ascii="方正舒体" w:eastAsia="方正舒体"/>
          <w:b/>
          <w:spacing w:val="60"/>
          <w:sz w:val="36"/>
        </w:rPr>
      </w:pPr>
      <w:r>
        <w:rPr>
          <w:rFonts w:hint="eastAsia" w:ascii="方正舒体" w:eastAsia="方正舒体"/>
          <w:b/>
          <w:spacing w:val="60"/>
          <w:sz w:val="36"/>
        </w:rPr>
        <w:t>上海电子信息职业技术学院</w:t>
      </w:r>
    </w:p>
    <w:p>
      <w:pPr>
        <w:kinsoku w:val="0"/>
        <w:overflowPunct w:val="0"/>
        <w:autoSpaceDE w:val="0"/>
        <w:autoSpaceDN w:val="0"/>
        <w:spacing w:afterLines="50" w:line="300" w:lineRule="auto"/>
        <w:jc w:val="center"/>
        <w:rPr>
          <w:rFonts w:eastAsia="楷体_GB2312"/>
          <w:b/>
          <w:spacing w:val="60"/>
          <w:sz w:val="32"/>
          <w:szCs w:val="32"/>
        </w:rPr>
      </w:pPr>
      <w:r>
        <w:rPr>
          <w:rFonts w:hint="eastAsia" w:eastAsia="楷体_GB2312"/>
          <w:b/>
          <w:spacing w:val="60"/>
          <w:sz w:val="32"/>
          <w:szCs w:val="32"/>
        </w:rPr>
        <w:t>2023年度劳动合同制其他专技人员进编考核表</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48"/>
        <w:gridCol w:w="1799"/>
        <w:gridCol w:w="720"/>
        <w:gridCol w:w="702"/>
        <w:gridCol w:w="1259"/>
        <w:gridCol w:w="1102"/>
        <w:gridCol w:w="900"/>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jc w:val="center"/>
        </w:trPr>
        <w:tc>
          <w:tcPr>
            <w:tcW w:w="1182" w:type="dxa"/>
            <w:gridSpan w:val="2"/>
            <w:vAlign w:val="center"/>
          </w:tcPr>
          <w:p>
            <w:pPr>
              <w:jc w:val="center"/>
              <w:rPr>
                <w:rFonts w:ascii="仿宋_GB2312" w:eastAsia="仿宋_GB2312"/>
                <w:sz w:val="24"/>
              </w:rPr>
            </w:pPr>
            <w:r>
              <w:rPr>
                <w:rFonts w:hint="eastAsia" w:ascii="仿宋_GB2312" w:eastAsia="仿宋_GB2312"/>
                <w:sz w:val="24"/>
              </w:rPr>
              <w:t>姓名</w:t>
            </w:r>
          </w:p>
        </w:tc>
        <w:tc>
          <w:tcPr>
            <w:tcW w:w="1799" w:type="dxa"/>
            <w:vAlign w:val="center"/>
          </w:tcPr>
          <w:p>
            <w:pPr>
              <w:jc w:val="center"/>
              <w:rPr>
                <w:rFonts w:ascii="仿宋_GB2312" w:eastAsia="仿宋_GB2312"/>
                <w:sz w:val="24"/>
              </w:rPr>
            </w:pPr>
          </w:p>
        </w:tc>
        <w:tc>
          <w:tcPr>
            <w:tcW w:w="720" w:type="dxa"/>
            <w:vAlign w:val="center"/>
          </w:tcPr>
          <w:p>
            <w:pPr>
              <w:jc w:val="center"/>
              <w:rPr>
                <w:rFonts w:ascii="仿宋_GB2312" w:eastAsia="仿宋_GB2312"/>
                <w:sz w:val="24"/>
              </w:rPr>
            </w:pPr>
            <w:r>
              <w:rPr>
                <w:rFonts w:hint="eastAsia" w:ascii="仿宋_GB2312" w:eastAsia="仿宋_GB2312"/>
                <w:sz w:val="24"/>
              </w:rPr>
              <w:t>性别</w:t>
            </w:r>
          </w:p>
        </w:tc>
        <w:tc>
          <w:tcPr>
            <w:tcW w:w="702" w:type="dxa"/>
            <w:vAlign w:val="center"/>
          </w:tcPr>
          <w:p>
            <w:pPr>
              <w:jc w:val="center"/>
              <w:rPr>
                <w:rFonts w:ascii="仿宋_GB2312" w:eastAsia="仿宋_GB2312"/>
                <w:sz w:val="24"/>
              </w:rPr>
            </w:pPr>
          </w:p>
        </w:tc>
        <w:tc>
          <w:tcPr>
            <w:tcW w:w="1259" w:type="dxa"/>
            <w:vAlign w:val="center"/>
          </w:tcPr>
          <w:p>
            <w:pPr>
              <w:jc w:val="center"/>
              <w:rPr>
                <w:rFonts w:ascii="仿宋_GB2312" w:eastAsia="仿宋_GB2312"/>
                <w:sz w:val="24"/>
              </w:rPr>
            </w:pPr>
            <w:r>
              <w:rPr>
                <w:rFonts w:hint="eastAsia" w:ascii="仿宋_GB2312" w:eastAsia="仿宋_GB2312"/>
                <w:sz w:val="24"/>
              </w:rPr>
              <w:t>出生年月</w:t>
            </w:r>
          </w:p>
        </w:tc>
        <w:tc>
          <w:tcPr>
            <w:tcW w:w="1102" w:type="dxa"/>
            <w:vAlign w:val="center"/>
          </w:tcPr>
          <w:p>
            <w:pPr>
              <w:rPr>
                <w:rFonts w:ascii="仿宋_GB2312" w:eastAsia="仿宋_GB2312"/>
                <w:sz w:val="24"/>
              </w:rPr>
            </w:pPr>
          </w:p>
        </w:tc>
        <w:tc>
          <w:tcPr>
            <w:tcW w:w="900" w:type="dxa"/>
            <w:vAlign w:val="center"/>
          </w:tcPr>
          <w:p>
            <w:pPr>
              <w:rPr>
                <w:rFonts w:ascii="仿宋_GB2312" w:eastAsia="仿宋_GB2312"/>
                <w:sz w:val="24"/>
              </w:rPr>
            </w:pPr>
            <w:r>
              <w:rPr>
                <w:rFonts w:hint="eastAsia" w:ascii="仿宋_GB2312" w:eastAsia="仿宋_GB2312"/>
                <w:sz w:val="24"/>
              </w:rPr>
              <w:t>学历/学位</w:t>
            </w:r>
          </w:p>
        </w:tc>
        <w:tc>
          <w:tcPr>
            <w:tcW w:w="1577"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1182" w:type="dxa"/>
            <w:gridSpan w:val="2"/>
            <w:vAlign w:val="center"/>
          </w:tcPr>
          <w:p>
            <w:pPr>
              <w:jc w:val="center"/>
              <w:rPr>
                <w:rFonts w:ascii="仿宋_GB2312" w:eastAsia="仿宋_GB2312"/>
                <w:sz w:val="24"/>
                <w:szCs w:val="24"/>
              </w:rPr>
            </w:pPr>
            <w:r>
              <w:rPr>
                <w:rFonts w:hint="eastAsia" w:ascii="仿宋_GB2312" w:eastAsia="仿宋_GB2312"/>
                <w:sz w:val="24"/>
                <w:szCs w:val="24"/>
              </w:rPr>
              <w:t>工作部门</w:t>
            </w:r>
          </w:p>
        </w:tc>
        <w:tc>
          <w:tcPr>
            <w:tcW w:w="3221" w:type="dxa"/>
            <w:gridSpan w:val="3"/>
          </w:tcPr>
          <w:p>
            <w:pPr>
              <w:rPr>
                <w:rFonts w:ascii="仿宋_GB2312" w:eastAsia="仿宋_GB2312"/>
                <w:sz w:val="24"/>
              </w:rPr>
            </w:pPr>
          </w:p>
        </w:tc>
        <w:tc>
          <w:tcPr>
            <w:tcW w:w="1259" w:type="dxa"/>
            <w:vAlign w:val="center"/>
          </w:tcPr>
          <w:p>
            <w:pPr>
              <w:jc w:val="center"/>
              <w:rPr>
                <w:rFonts w:ascii="仿宋_GB2312" w:eastAsia="仿宋_GB2312"/>
                <w:sz w:val="24"/>
              </w:rPr>
            </w:pPr>
            <w:r>
              <w:rPr>
                <w:rFonts w:hint="eastAsia" w:ascii="仿宋_GB2312" w:eastAsia="仿宋_GB2312"/>
                <w:sz w:val="24"/>
              </w:rPr>
              <w:t>进 校           时 间</w:t>
            </w:r>
          </w:p>
        </w:tc>
        <w:tc>
          <w:tcPr>
            <w:tcW w:w="3579"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8" w:hRule="atLeast"/>
          <w:jc w:val="center"/>
        </w:trPr>
        <w:tc>
          <w:tcPr>
            <w:tcW w:w="1182" w:type="dxa"/>
            <w:gridSpan w:val="2"/>
            <w:vAlign w:val="center"/>
          </w:tcPr>
          <w:p>
            <w:pPr>
              <w:jc w:val="center"/>
              <w:rPr>
                <w:rFonts w:ascii="仿宋_GB2312" w:eastAsia="仿宋_GB2312"/>
                <w:sz w:val="24"/>
              </w:rPr>
            </w:pPr>
            <w:r>
              <w:rPr>
                <w:rFonts w:hint="eastAsia" w:ascii="仿宋_GB2312" w:eastAsia="仿宋_GB2312"/>
                <w:sz w:val="24"/>
              </w:rPr>
              <w:t>专业技术职 务</w:t>
            </w:r>
          </w:p>
        </w:tc>
        <w:tc>
          <w:tcPr>
            <w:tcW w:w="3221" w:type="dxa"/>
            <w:gridSpan w:val="3"/>
          </w:tcPr>
          <w:p>
            <w:pPr>
              <w:jc w:val="center"/>
              <w:rPr>
                <w:rFonts w:ascii="仿宋_GB2312" w:eastAsia="仿宋_GB2312"/>
                <w:sz w:val="24"/>
              </w:rPr>
            </w:pPr>
          </w:p>
        </w:tc>
        <w:tc>
          <w:tcPr>
            <w:tcW w:w="1259" w:type="dxa"/>
            <w:vAlign w:val="center"/>
          </w:tcPr>
          <w:p>
            <w:pPr>
              <w:jc w:val="center"/>
              <w:rPr>
                <w:rFonts w:ascii="仿宋_GB2312" w:eastAsia="仿宋_GB2312"/>
                <w:sz w:val="24"/>
              </w:rPr>
            </w:pPr>
            <w:r>
              <w:rPr>
                <w:rFonts w:hint="eastAsia" w:ascii="仿宋_GB2312" w:eastAsia="仿宋_GB2312"/>
                <w:sz w:val="24"/>
              </w:rPr>
              <w:t>现岗位类别与等级</w:t>
            </w:r>
          </w:p>
        </w:tc>
        <w:tc>
          <w:tcPr>
            <w:tcW w:w="3579" w:type="dxa"/>
            <w:gridSpan w:val="3"/>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9241" w:type="dxa"/>
            <w:gridSpan w:val="9"/>
            <w:vAlign w:val="center"/>
          </w:tcPr>
          <w:p>
            <w:pPr>
              <w:jc w:val="center"/>
              <w:rPr>
                <w:rFonts w:ascii="仿宋_GB2312" w:eastAsia="仿宋_GB2312"/>
                <w:sz w:val="24"/>
              </w:rPr>
            </w:pPr>
            <w:r>
              <w:rPr>
                <w:rFonts w:hint="eastAsia" w:ascii="仿宋_GB2312" w:eastAsia="仿宋_GB2312"/>
                <w:b/>
                <w:sz w:val="24"/>
              </w:rPr>
              <w:t>自评与复核情况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87"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二 级</w:t>
            </w:r>
          </w:p>
          <w:p>
            <w:pPr>
              <w:jc w:val="center"/>
              <w:rPr>
                <w:rFonts w:ascii="仿宋_GB2312" w:eastAsia="仿宋_GB2312"/>
                <w:sz w:val="24"/>
              </w:rPr>
            </w:pPr>
            <w:r>
              <w:rPr>
                <w:rFonts w:hint="eastAsia" w:ascii="仿宋_GB2312" w:eastAsia="仿宋_GB2312"/>
                <w:sz w:val="24"/>
              </w:rPr>
              <w:t>单 位</w:t>
            </w:r>
          </w:p>
          <w:p>
            <w:pPr>
              <w:jc w:val="center"/>
              <w:rPr>
                <w:rFonts w:ascii="仿宋_GB2312" w:eastAsia="仿宋_GB2312"/>
                <w:sz w:val="24"/>
              </w:rPr>
            </w:pPr>
            <w:r>
              <w:rPr>
                <w:rFonts w:hint="eastAsia" w:ascii="仿宋_GB2312" w:eastAsia="仿宋_GB2312"/>
                <w:sz w:val="24"/>
              </w:rPr>
              <w:t>进 编</w:t>
            </w:r>
          </w:p>
          <w:p>
            <w:pPr>
              <w:jc w:val="center"/>
              <w:rPr>
                <w:rFonts w:ascii="仿宋_GB2312" w:eastAsia="仿宋_GB2312"/>
                <w:sz w:val="24"/>
              </w:rPr>
            </w:pPr>
            <w:r>
              <w:rPr>
                <w:rFonts w:hint="eastAsia" w:ascii="仿宋_GB2312" w:eastAsia="仿宋_GB2312"/>
                <w:sz w:val="24"/>
              </w:rPr>
              <w:t>工 作</w:t>
            </w:r>
          </w:p>
          <w:p>
            <w:pPr>
              <w:jc w:val="center"/>
              <w:rPr>
                <w:rFonts w:ascii="仿宋_GB2312" w:eastAsia="仿宋_GB2312"/>
                <w:sz w:val="24"/>
              </w:rPr>
            </w:pPr>
            <w:r>
              <w:rPr>
                <w:rFonts w:hint="eastAsia" w:ascii="仿宋_GB2312" w:eastAsia="仿宋_GB2312"/>
                <w:sz w:val="24"/>
              </w:rPr>
              <w:t>小 组</w:t>
            </w:r>
          </w:p>
          <w:p>
            <w:pPr>
              <w:jc w:val="center"/>
              <w:rPr>
                <w:rFonts w:ascii="仿宋_GB2312" w:eastAsia="仿宋_GB2312"/>
                <w:sz w:val="24"/>
              </w:rPr>
            </w:pPr>
            <w:r>
              <w:rPr>
                <w:rFonts w:hint="eastAsia" w:ascii="仿宋_GB2312" w:eastAsia="仿宋_GB2312"/>
                <w:sz w:val="24"/>
              </w:rPr>
              <w:t>评 价</w:t>
            </w:r>
          </w:p>
        </w:tc>
        <w:tc>
          <w:tcPr>
            <w:tcW w:w="8207" w:type="dxa"/>
            <w:gridSpan w:val="8"/>
          </w:tcPr>
          <w:p>
            <w:pPr>
              <w:rPr>
                <w:rFonts w:ascii="仿宋_GB2312" w:eastAsia="仿宋_GB2312"/>
                <w:sz w:val="24"/>
              </w:rPr>
            </w:pPr>
            <w:r>
              <w:rPr>
                <w:rFonts w:hint="eastAsia" w:ascii="仿宋_GB2312" w:eastAsia="仿宋_GB2312"/>
                <w:sz w:val="24"/>
              </w:rPr>
              <w:t>(请从师德师风、工作能力等方面综合评价，可附页)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spacing w:line="360" w:lineRule="auto"/>
              <w:ind w:firstLine="4440" w:firstLineChars="1850"/>
              <w:rPr>
                <w:rFonts w:ascii="仿宋_GB2312" w:hAnsi="宋体" w:eastAsia="仿宋_GB2312"/>
                <w:sz w:val="24"/>
                <w:szCs w:val="24"/>
              </w:rPr>
            </w:pPr>
            <w:r>
              <w:rPr>
                <w:rFonts w:hint="eastAsia" w:ascii="仿宋_GB2312" w:hAnsi="宋体" w:eastAsia="仿宋_GB2312"/>
                <w:sz w:val="24"/>
                <w:szCs w:val="24"/>
              </w:rPr>
              <w:t xml:space="preserve">       签字及盖章</w:t>
            </w:r>
          </w:p>
          <w:p>
            <w:pPr>
              <w:rPr>
                <w:rFonts w:ascii="仿宋_GB2312" w:eastAsia="仿宋_GB2312"/>
                <w:b/>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8" w:hRule="atLeast"/>
          <w:jc w:val="center"/>
        </w:trPr>
        <w:tc>
          <w:tcPr>
            <w:tcW w:w="1034" w:type="dxa"/>
            <w:vAlign w:val="center"/>
          </w:tcPr>
          <w:p>
            <w:pPr>
              <w:jc w:val="center"/>
              <w:rPr>
                <w:rFonts w:ascii="仿宋_GB2312" w:eastAsia="仿宋_GB2312"/>
                <w:sz w:val="24"/>
              </w:rPr>
            </w:pPr>
            <w:r>
              <w:rPr>
                <w:rFonts w:hint="eastAsia" w:ascii="仿宋_GB2312" w:eastAsia="仿宋_GB2312" w:hAnsiTheme="majorEastAsia"/>
                <w:kern w:val="0"/>
                <w:sz w:val="24"/>
                <w:szCs w:val="24"/>
              </w:rPr>
              <w:t>人 员  基 本  情 况</w:t>
            </w:r>
          </w:p>
        </w:tc>
        <w:tc>
          <w:tcPr>
            <w:tcW w:w="8207" w:type="dxa"/>
            <w:gridSpan w:val="8"/>
            <w:vAlign w:val="center"/>
          </w:tcPr>
          <w:p>
            <w:pPr>
              <w:jc w:val="center"/>
              <w:rPr>
                <w:rFonts w:ascii="仿宋_GB2312" w:eastAsia="仿宋_GB2312"/>
                <w:sz w:val="24"/>
              </w:rPr>
            </w:pPr>
            <w:r>
              <w:rPr>
                <w:rFonts w:hint="eastAsia" w:ascii="仿宋_GB2312" w:eastAsia="仿宋_GB2312"/>
                <w:sz w:val="24"/>
              </w:rPr>
              <w:t>本人承诺以上信息均属实</w:t>
            </w:r>
          </w:p>
          <w:tbl>
            <w:tblPr>
              <w:tblStyle w:val="11"/>
              <w:tblpPr w:leftFromText="180" w:rightFromText="180" w:vertAnchor="page" w:horzAnchor="margin" w:tblpY="211"/>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3019"/>
            </w:tblGrid>
            <w:tr>
              <w:tc>
                <w:tcPr>
                  <w:tcW w:w="198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条件</w:t>
                  </w:r>
                </w:p>
              </w:tc>
              <w:tc>
                <w:tcPr>
                  <w:tcW w:w="2977"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3019"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学历与学位</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r>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职称情况</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r>
              <w:tc>
                <w:tcPr>
                  <w:tcW w:w="1980" w:type="dxa"/>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年限与考核</w:t>
                  </w:r>
                </w:p>
              </w:tc>
              <w:tc>
                <w:tcPr>
                  <w:tcW w:w="2977" w:type="dxa"/>
                </w:tcPr>
                <w:p>
                  <w:pPr>
                    <w:jc w:val="center"/>
                    <w:rPr>
                      <w:rFonts w:ascii="仿宋_GB2312" w:hAnsi="Times New Roman" w:eastAsia="仿宋_GB2312" w:cs="Times New Roman"/>
                      <w:sz w:val="24"/>
                    </w:rPr>
                  </w:pPr>
                </w:p>
              </w:tc>
              <w:tc>
                <w:tcPr>
                  <w:tcW w:w="3019" w:type="dxa"/>
                </w:tcPr>
                <w:p>
                  <w:pPr>
                    <w:jc w:val="center"/>
                    <w:rPr>
                      <w:rFonts w:ascii="仿宋_GB2312" w:hAnsi="Times New Roman" w:eastAsia="仿宋_GB2312" w:cs="Times New Roman"/>
                      <w:sz w:val="24"/>
                    </w:rPr>
                  </w:pPr>
                </w:p>
              </w:tc>
            </w:tr>
          </w:tbl>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4"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 xml:space="preserve">荣 誉 与    奖 励 </w:t>
            </w:r>
          </w:p>
        </w:tc>
        <w:tc>
          <w:tcPr>
            <w:tcW w:w="8207" w:type="dxa"/>
            <w:gridSpan w:val="8"/>
          </w:tcPr>
          <w:tbl>
            <w:tblPr>
              <w:tblStyle w:val="11"/>
              <w:tblpPr w:leftFromText="180" w:rightFromText="180" w:vertAnchor="page" w:horzAnchor="margin" w:tblpY="136"/>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总  计</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spacing w:line="360" w:lineRule="auto"/>
              <w:jc w:val="center"/>
              <w:rPr>
                <w:rFonts w:ascii="仿宋_GB2312" w:eastAsia="仿宋_GB2312"/>
                <w:sz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5"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进 编</w:t>
            </w:r>
          </w:p>
          <w:p>
            <w:pPr>
              <w:jc w:val="center"/>
              <w:rPr>
                <w:rFonts w:ascii="仿宋_GB2312" w:eastAsia="仿宋_GB2312"/>
                <w:sz w:val="24"/>
              </w:rPr>
            </w:pPr>
            <w:r>
              <w:rPr>
                <w:rFonts w:hint="eastAsia" w:ascii="仿宋_GB2312" w:eastAsia="仿宋_GB2312"/>
                <w:sz w:val="24"/>
              </w:rPr>
              <w:t>工作组</w:t>
            </w:r>
          </w:p>
          <w:p>
            <w:pPr>
              <w:jc w:val="center"/>
              <w:rPr>
                <w:rFonts w:ascii="仿宋_GB2312" w:eastAsia="仿宋_GB2312"/>
                <w:sz w:val="24"/>
              </w:rPr>
            </w:pPr>
            <w:r>
              <w:rPr>
                <w:rFonts w:hint="eastAsia" w:ascii="仿宋_GB2312" w:eastAsia="仿宋_GB2312"/>
                <w:sz w:val="24"/>
              </w:rPr>
              <w:t>评 价</w:t>
            </w:r>
          </w:p>
        </w:tc>
        <w:tc>
          <w:tcPr>
            <w:tcW w:w="8207" w:type="dxa"/>
            <w:gridSpan w:val="8"/>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8"/>
                <w:szCs w:val="28"/>
              </w:rPr>
              <w:t xml:space="preserve">                人事处已复核，复核总分为：</w:t>
            </w:r>
          </w:p>
          <w:p>
            <w:pPr>
              <w:spacing w:line="360" w:lineRule="auto"/>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50"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科 研 情 况</w:t>
            </w:r>
          </w:p>
        </w:tc>
        <w:tc>
          <w:tcPr>
            <w:tcW w:w="8207" w:type="dxa"/>
            <w:gridSpan w:val="8"/>
          </w:tcPr>
          <w:tbl>
            <w:tblPr>
              <w:tblStyle w:val="11"/>
              <w:tblpPr w:leftFromText="180" w:rightFromText="180" w:vertAnchor="page" w:horzAnchor="margin" w:tblpY="271"/>
              <w:tblOverlap w:val="never"/>
              <w:tblW w:w="7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486"/>
              <w:gridCol w:w="1330"/>
              <w:gridCol w:w="1330"/>
            </w:tblGrid>
            <w:tr>
              <w:tc>
                <w:tcPr>
                  <w:tcW w:w="8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序号</w:t>
                  </w:r>
                </w:p>
              </w:tc>
              <w:tc>
                <w:tcPr>
                  <w:tcW w:w="4486"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成果名称</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自评分值</w:t>
                  </w:r>
                </w:p>
              </w:tc>
              <w:tc>
                <w:tcPr>
                  <w:tcW w:w="1330"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复核分值</w:t>
                  </w: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830" w:type="dxa"/>
                </w:tcPr>
                <w:p>
                  <w:pPr>
                    <w:jc w:val="center"/>
                    <w:rPr>
                      <w:rFonts w:ascii="仿宋_GB2312" w:hAnsi="Times New Roman" w:eastAsia="仿宋_GB2312" w:cs="Times New Roman"/>
                      <w:sz w:val="24"/>
                    </w:rPr>
                  </w:pPr>
                </w:p>
              </w:tc>
              <w:tc>
                <w:tcPr>
                  <w:tcW w:w="4486"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r>
              <w:tc>
                <w:tcPr>
                  <w:tcW w:w="5316" w:type="dxa"/>
                  <w:gridSpan w:val="2"/>
                </w:tcPr>
                <w:p>
                  <w:pPr>
                    <w:jc w:val="center"/>
                    <w:rPr>
                      <w:rFonts w:ascii="仿宋_GB2312" w:hAnsi="Times New Roman" w:eastAsia="仿宋_GB2312" w:cs="Times New Roman"/>
                      <w:sz w:val="24"/>
                    </w:rPr>
                  </w:pPr>
                  <w:r>
                    <w:rPr>
                      <w:rFonts w:hint="eastAsia" w:ascii="仿宋_GB2312" w:eastAsia="仿宋_GB2312" w:cs="Times New Roman" w:hAnsiTheme="majorEastAsia"/>
                      <w:kern w:val="0"/>
                      <w:sz w:val="24"/>
                      <w:szCs w:val="24"/>
                    </w:rPr>
                    <w:t>近五年科研成果总分</w:t>
                  </w:r>
                </w:p>
              </w:tc>
              <w:tc>
                <w:tcPr>
                  <w:tcW w:w="1330" w:type="dxa"/>
                </w:tcPr>
                <w:p>
                  <w:pPr>
                    <w:jc w:val="center"/>
                    <w:rPr>
                      <w:rFonts w:ascii="仿宋_GB2312" w:hAnsi="Times New Roman" w:eastAsia="仿宋_GB2312" w:cs="Times New Roman"/>
                      <w:sz w:val="24"/>
                    </w:rPr>
                  </w:pPr>
                </w:p>
              </w:tc>
              <w:tc>
                <w:tcPr>
                  <w:tcW w:w="1330" w:type="dxa"/>
                </w:tcPr>
                <w:p>
                  <w:pPr>
                    <w:jc w:val="center"/>
                    <w:rPr>
                      <w:rFonts w:ascii="仿宋_GB2312" w:hAnsi="Times New Roman" w:eastAsia="仿宋_GB2312" w:cs="Times New Roman"/>
                      <w:sz w:val="24"/>
                    </w:rPr>
                  </w:pPr>
                </w:p>
              </w:tc>
            </w:tr>
          </w:tbl>
          <w:p>
            <w:pPr>
              <w:jc w:val="center"/>
              <w:rPr>
                <w:rFonts w:ascii="仿宋_GB2312" w:eastAsia="仿宋_GB2312"/>
                <w:sz w:val="24"/>
                <w:szCs w:val="24"/>
              </w:rPr>
            </w:pPr>
            <w:r>
              <w:rPr>
                <w:rFonts w:hint="eastAsia" w:ascii="仿宋_GB2312" w:eastAsia="仿宋_GB2312"/>
                <w:sz w:val="24"/>
              </w:rPr>
              <w:t>本人承诺以上信息均属实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25" w:hRule="atLeast"/>
          <w:jc w:val="center"/>
        </w:trPr>
        <w:tc>
          <w:tcPr>
            <w:tcW w:w="1034" w:type="dxa"/>
            <w:vAlign w:val="center"/>
          </w:tcPr>
          <w:p>
            <w:pPr>
              <w:jc w:val="center"/>
              <w:rPr>
                <w:rFonts w:ascii="仿宋_GB2312" w:eastAsia="仿宋_GB2312"/>
                <w:sz w:val="24"/>
              </w:rPr>
            </w:pPr>
            <w:r>
              <w:rPr>
                <w:rFonts w:hint="eastAsia" w:ascii="仿宋_GB2312" w:eastAsia="仿宋_GB2312"/>
                <w:sz w:val="24"/>
              </w:rPr>
              <w:t>进 编</w:t>
            </w:r>
          </w:p>
          <w:p>
            <w:pPr>
              <w:jc w:val="center"/>
              <w:rPr>
                <w:rFonts w:ascii="仿宋_GB2312" w:eastAsia="仿宋_GB2312"/>
                <w:sz w:val="24"/>
              </w:rPr>
            </w:pPr>
            <w:r>
              <w:rPr>
                <w:rFonts w:hint="eastAsia" w:ascii="仿宋_GB2312" w:eastAsia="仿宋_GB2312"/>
                <w:sz w:val="24"/>
              </w:rPr>
              <w:t>工作组</w:t>
            </w:r>
          </w:p>
          <w:p>
            <w:pPr>
              <w:jc w:val="center"/>
              <w:rPr>
                <w:rFonts w:ascii="仿宋_GB2312" w:eastAsia="仿宋_GB2312"/>
                <w:sz w:val="24"/>
              </w:rPr>
            </w:pPr>
            <w:r>
              <w:rPr>
                <w:rFonts w:hint="eastAsia" w:ascii="仿宋_GB2312" w:eastAsia="仿宋_GB2312"/>
                <w:sz w:val="24"/>
              </w:rPr>
              <w:t>评 价</w:t>
            </w:r>
          </w:p>
        </w:tc>
        <w:tc>
          <w:tcPr>
            <w:tcW w:w="8207" w:type="dxa"/>
            <w:gridSpan w:val="8"/>
          </w:tcPr>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ind w:firstLine="4440" w:firstLineChars="1850"/>
              <w:rPr>
                <w:rFonts w:ascii="仿宋_GB2312" w:eastAsia="仿宋_GB2312"/>
                <w:sz w:val="24"/>
              </w:rPr>
            </w:pPr>
          </w:p>
          <w:p>
            <w:pPr>
              <w:jc w:val="left"/>
              <w:rPr>
                <w:rFonts w:ascii="仿宋_GB2312" w:eastAsia="仿宋_GB2312"/>
                <w:sz w:val="24"/>
              </w:rPr>
            </w:pPr>
            <w:r>
              <w:rPr>
                <w:rFonts w:hint="eastAsia" w:ascii="仿宋_GB2312" w:eastAsia="仿宋_GB2312"/>
                <w:sz w:val="28"/>
                <w:szCs w:val="28"/>
              </w:rPr>
              <w:t xml:space="preserve">                科研处已复核，复核总分为：</w:t>
            </w:r>
          </w:p>
          <w:p>
            <w:pPr>
              <w:spacing w:line="360" w:lineRule="auto"/>
              <w:ind w:firstLine="3480" w:firstLineChars="1450"/>
              <w:rPr>
                <w:rFonts w:ascii="仿宋_GB2312" w:hAnsi="宋体" w:eastAsia="仿宋_GB2312"/>
                <w:sz w:val="24"/>
                <w:szCs w:val="24"/>
              </w:rPr>
            </w:pPr>
            <w:r>
              <w:rPr>
                <w:rFonts w:hint="eastAsia" w:ascii="仿宋_GB2312" w:hAnsi="宋体" w:eastAsia="仿宋_GB2312"/>
                <w:sz w:val="24"/>
                <w:szCs w:val="24"/>
              </w:rPr>
              <w:t xml:space="preserve">                 签字及盖章</w:t>
            </w:r>
          </w:p>
          <w:p>
            <w:pPr>
              <w:spacing w:line="360" w:lineRule="auto"/>
              <w:ind w:firstLine="3885" w:firstLineChars="1850"/>
              <w:jc w:val="left"/>
              <w:rPr>
                <w:rFonts w:ascii="仿宋_GB2312" w:eastAsia="仿宋_GB2312"/>
                <w:sz w:val="24"/>
              </w:rPr>
            </w:pPr>
            <w:r>
              <w:rPr>
                <w:rFonts w:hint="eastAsia" w:ascii="仿宋_GB2312" w:hAnsi="宋体" w:eastAsia="仿宋_GB231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69" w:hRule="atLeast"/>
          <w:jc w:val="center"/>
        </w:trPr>
        <w:tc>
          <w:tcPr>
            <w:tcW w:w="1034" w:type="dxa"/>
            <w:vAlign w:val="center"/>
          </w:tcPr>
          <w:p>
            <w:pPr>
              <w:spacing w:line="360" w:lineRule="auto"/>
              <w:jc w:val="center"/>
              <w:rPr>
                <w:rFonts w:ascii="仿宋_GB2312" w:eastAsia="仿宋_GB2312"/>
                <w:sz w:val="24"/>
              </w:rPr>
            </w:pPr>
            <w:r>
              <w:rPr>
                <w:rFonts w:hint="eastAsia" w:ascii="仿宋_GB2312" w:eastAsia="仿宋_GB2312"/>
                <w:sz w:val="24"/>
              </w:rPr>
              <w:t>得 分 汇 总</w:t>
            </w:r>
          </w:p>
        </w:tc>
        <w:tc>
          <w:tcPr>
            <w:tcW w:w="8207" w:type="dxa"/>
            <w:gridSpan w:val="8"/>
          </w:tcPr>
          <w:p>
            <w:pPr>
              <w:ind w:firstLine="4440" w:firstLineChars="1850"/>
              <w:jc w:val="left"/>
              <w:rPr>
                <w:rFonts w:ascii="仿宋_GB2312" w:eastAsia="仿宋_GB2312"/>
                <w:sz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8"/>
              <w:gridCol w:w="3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属性</w:t>
                  </w:r>
                </w:p>
              </w:tc>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人员基本情况</w:t>
                  </w:r>
                </w:p>
              </w:tc>
              <w:tc>
                <w:tcPr>
                  <w:tcW w:w="3988"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荣誉与奖励</w:t>
                  </w:r>
                </w:p>
              </w:tc>
              <w:tc>
                <w:tcPr>
                  <w:tcW w:w="3988" w:type="dxa"/>
                </w:tcPr>
                <w:p>
                  <w:pPr>
                    <w:jc w:val="center"/>
                    <w:rPr>
                      <w:rFonts w:ascii="仿宋_GB2312"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vAlign w:val="center"/>
                </w:tcPr>
                <w:p>
                  <w:pPr>
                    <w:jc w:val="center"/>
                    <w:rPr>
                      <w:rFonts w:ascii="仿宋_GB2312" w:hAnsi="Times New Roman" w:eastAsia="仿宋_GB2312" w:cs="Times New Roman"/>
                      <w:sz w:val="24"/>
                    </w:rPr>
                  </w:pPr>
                  <w:r>
                    <w:rPr>
                      <w:rFonts w:hint="eastAsia" w:ascii="仿宋_GB2312" w:hAnsi="Times New Roman" w:eastAsia="仿宋_GB2312" w:cs="Times New Roman"/>
                      <w:sz w:val="24"/>
                    </w:rPr>
                    <w:t>科研情况</w:t>
                  </w:r>
                </w:p>
              </w:tc>
              <w:tc>
                <w:tcPr>
                  <w:tcW w:w="3988" w:type="dxa"/>
                </w:tcPr>
                <w:p>
                  <w:pPr>
                    <w:jc w:val="left"/>
                    <w:rPr>
                      <w:rFonts w:ascii="仿宋_GB2312" w:hAnsi="Times New Roman" w:eastAsia="仿宋_GB2312" w:cs="Times New Roman"/>
                      <w:sz w:val="24"/>
                    </w:rPr>
                  </w:pPr>
                  <w:r>
                    <w:rPr>
                      <w:rFonts w:hint="eastAsia" w:ascii="仿宋_GB2312" w:hAnsi="Times New Roman" w:eastAsia="仿宋_GB2312" w:cs="Times New Roman"/>
                      <w:sz w:val="24"/>
                    </w:rPr>
                    <w:t>折合分</w:t>
                  </w:r>
                </w:p>
                <w:p>
                  <w:pPr>
                    <w:jc w:val="left"/>
                    <w:rPr>
                      <w:rFonts w:ascii="仿宋_GB2312" w:hAnsi="Times New Roman" w:eastAsia="仿宋_GB2312" w:cs="Times New Roman"/>
                      <w:sz w:val="24"/>
                      <w:u w:val="single"/>
                    </w:rPr>
                  </w:pPr>
                  <w:r>
                    <w:rPr>
                      <w:rFonts w:hint="eastAsia" w:ascii="仿宋_GB2312" w:hAnsi="Times New Roman" w:eastAsia="仿宋_GB2312" w:cs="Times New Roman"/>
                      <w:sz w:val="24"/>
                    </w:rPr>
                    <w:t xml:space="preserve">排  名         </w:t>
                  </w:r>
                  <w:r>
                    <w:rPr>
                      <w:rFonts w:hint="eastAsia" w:ascii="仿宋_GB2312"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88" w:type="dxa"/>
                </w:tcPr>
                <w:p>
                  <w:pPr>
                    <w:jc w:val="center"/>
                    <w:rPr>
                      <w:rFonts w:ascii="仿宋_GB2312" w:hAnsi="Times New Roman" w:eastAsia="仿宋_GB2312" w:cs="Times New Roman"/>
                      <w:b/>
                      <w:sz w:val="24"/>
                    </w:rPr>
                  </w:pPr>
                  <w:r>
                    <w:rPr>
                      <w:rFonts w:hint="eastAsia" w:ascii="仿宋_GB2312" w:hAnsi="Times New Roman" w:eastAsia="仿宋_GB2312" w:cs="Times New Roman"/>
                      <w:b/>
                      <w:sz w:val="24"/>
                    </w:rPr>
                    <w:t>合 计</w:t>
                  </w:r>
                </w:p>
              </w:tc>
              <w:tc>
                <w:tcPr>
                  <w:tcW w:w="3988" w:type="dxa"/>
                </w:tcPr>
                <w:p>
                  <w:pPr>
                    <w:jc w:val="center"/>
                    <w:rPr>
                      <w:rFonts w:ascii="仿宋_GB2312" w:hAnsi="Times New Roman" w:eastAsia="仿宋_GB2312" w:cs="Times New Roman"/>
                      <w:b/>
                      <w:sz w:val="24"/>
                    </w:rPr>
                  </w:pPr>
                </w:p>
              </w:tc>
            </w:tr>
          </w:tbl>
          <w:p>
            <w:pPr>
              <w:ind w:firstLine="4440" w:firstLineChars="1850"/>
              <w:jc w:val="left"/>
              <w:rPr>
                <w:rFonts w:ascii="仿宋_GB2312" w:eastAsia="仿宋_GB2312"/>
                <w:sz w:val="24"/>
              </w:rPr>
            </w:pPr>
          </w:p>
        </w:tc>
      </w:tr>
    </w:tbl>
    <w:p>
      <w:pPr>
        <w:jc w:val="right"/>
        <w:rPr>
          <w:rFonts w:ascii="仿宋_GB2312" w:eastAsia="仿宋_GB2312"/>
        </w:rPr>
      </w:pPr>
      <w:r>
        <w:rPr>
          <w:rFonts w:hint="eastAsia" w:ascii="仿宋_GB2312" w:eastAsia="仿宋_GB2312"/>
        </w:rPr>
        <w:t>上海电子信息职业技术学院人事处制</w:t>
      </w:r>
    </w:p>
    <w:p>
      <w:pPr>
        <w:jc w:val="right"/>
        <w:rPr>
          <w:rFonts w:ascii="仿宋_GB2312" w:eastAsia="仿宋_GB2312"/>
        </w:rPr>
      </w:pPr>
    </w:p>
    <w:p>
      <w:pPr>
        <w:widowControl/>
        <w:jc w:val="left"/>
        <w:rPr>
          <w:rFonts w:ascii="仿宋_GB2312" w:eastAsia="仿宋_GB2312"/>
        </w:rPr>
      </w:pPr>
      <w:r>
        <w:rPr>
          <w:rFonts w:ascii="仿宋_GB2312" w:eastAsia="仿宋_GB2312"/>
        </w:rPr>
        <w:br w:type="page"/>
      </w:r>
    </w:p>
    <w:p>
      <w:pPr>
        <w:ind w:right="420"/>
        <w:rPr>
          <w:rFonts w:ascii="宋体" w:hAnsi="宋体"/>
          <w:sz w:val="24"/>
        </w:rPr>
      </w:pPr>
      <w:r>
        <w:rPr>
          <w:rFonts w:hint="eastAsia" w:ascii="宋体" w:hAnsi="宋体"/>
          <w:sz w:val="24"/>
        </w:rPr>
        <w:t>附件7</w:t>
      </w:r>
    </w:p>
    <w:p>
      <w:pPr>
        <w:jc w:val="center"/>
        <w:rPr>
          <w:rFonts w:ascii="华文中宋" w:hAnsi="华文中宋" w:eastAsia="华文中宋"/>
          <w:sz w:val="32"/>
          <w:szCs w:val="32"/>
        </w:rPr>
      </w:pPr>
      <w:r>
        <w:rPr>
          <w:rFonts w:hint="eastAsia" w:ascii="华文中宋" w:hAnsi="华文中宋" w:eastAsia="华文中宋"/>
          <w:sz w:val="32"/>
          <w:szCs w:val="32"/>
        </w:rPr>
        <w:t>居住证查询流程详解</w:t>
      </w:r>
    </w:p>
    <w:p>
      <w:pPr>
        <w:rPr>
          <w:rFonts w:ascii="仿宋_GB2312" w:hAnsi="华文中宋" w:eastAsia="仿宋_GB2312"/>
          <w:sz w:val="28"/>
          <w:szCs w:val="28"/>
        </w:rPr>
      </w:pPr>
      <w:r>
        <w:rPr>
          <w:rFonts w:hint="eastAsia" w:ascii="仿宋_GB2312" w:hAnsi="华文中宋" w:eastAsia="仿宋_GB2312"/>
          <w:sz w:val="28"/>
          <w:szCs w:val="28"/>
        </w:rPr>
        <w:t>1、登录上海市民信息服务网（</w:t>
      </w:r>
      <w:r>
        <w:fldChar w:fldCharType="begin"/>
      </w:r>
      <w:r>
        <w:instrText xml:space="preserve"> HYPERLINK "http://www.962222.net" </w:instrText>
      </w:r>
      <w:r>
        <w:fldChar w:fldCharType="separate"/>
      </w:r>
      <w:r>
        <w:rPr>
          <w:rStyle w:val="9"/>
          <w:rFonts w:hint="eastAsia" w:ascii="仿宋_GB2312" w:hAnsi="华文中宋" w:eastAsia="仿宋_GB2312"/>
          <w:sz w:val="28"/>
          <w:szCs w:val="28"/>
        </w:rPr>
        <w:t>www.962222.net</w:t>
      </w:r>
      <w:r>
        <w:rPr>
          <w:rStyle w:val="9"/>
          <w:rFonts w:hint="eastAsia" w:ascii="仿宋_GB2312" w:hAnsi="华文中宋" w:eastAsia="仿宋_GB2312"/>
          <w:sz w:val="28"/>
          <w:szCs w:val="28"/>
        </w:rPr>
        <w:fldChar w:fldCharType="end"/>
      </w:r>
      <w:r>
        <w:rPr>
          <w:rFonts w:hint="eastAsia" w:ascii="仿宋_GB2312" w:hAnsi="华文中宋" w:eastAsia="仿宋_GB2312"/>
          <w:sz w:val="28"/>
          <w:szCs w:val="28"/>
        </w:rPr>
        <w:t>）;</w:t>
      </w:r>
    </w:p>
    <w:p>
      <w:pPr>
        <w:rPr>
          <w:rFonts w:ascii="仿宋_GB2312" w:hAnsi="华文中宋" w:eastAsia="仿宋_GB2312"/>
          <w:sz w:val="28"/>
          <w:szCs w:val="28"/>
        </w:rPr>
      </w:pPr>
      <w:r>
        <w:rPr>
          <w:rFonts w:hint="eastAsia" w:ascii="仿宋_GB2312" w:hAnsi="华文中宋" w:eastAsia="仿宋_GB2312"/>
          <w:sz w:val="28"/>
          <w:szCs w:val="28"/>
        </w:rPr>
        <w:t>2、注册并登录个人账户</w:t>
      </w:r>
    </w:p>
    <w:p>
      <w:pPr>
        <w:rPr>
          <w:rFonts w:ascii="仿宋_GB2312" w:hAnsi="华文中宋" w:eastAsia="仿宋_GB2312"/>
          <w:sz w:val="28"/>
          <w:szCs w:val="28"/>
        </w:rPr>
      </w:pPr>
      <w:r>
        <w:rPr>
          <w:rFonts w:hint="eastAsia" w:ascii="仿宋_GB2312" w:hAnsi="华文中宋" w:eastAsia="仿宋_GB2312"/>
          <w:sz w:val="28"/>
          <w:szCs w:val="28"/>
        </w:rPr>
        <w:t>3、点击“居住证”选项；</w:t>
      </w:r>
    </w:p>
    <w:p>
      <w:pPr>
        <w:rPr>
          <w:rFonts w:ascii="仿宋_GB2312" w:hAnsi="华文中宋" w:eastAsia="仿宋_GB2312"/>
          <w:sz w:val="28"/>
          <w:szCs w:val="28"/>
        </w:rPr>
      </w:pPr>
      <w:r>
        <w:rPr>
          <w:rFonts w:hint="eastAsia" w:ascii="仿宋_GB2312" w:hAnsi="华文中宋" w:eastAsia="仿宋_GB2312"/>
          <w:sz w:val="28"/>
          <w:szCs w:val="28"/>
        </w:rPr>
        <w:t>4、点击“居住证查询”选项；</w:t>
      </w:r>
    </w:p>
    <w:p>
      <w:pPr>
        <w:rPr>
          <w:rFonts w:ascii="仿宋_GB2312" w:hAnsi="华文中宋" w:eastAsia="仿宋_GB2312"/>
          <w:sz w:val="28"/>
          <w:szCs w:val="28"/>
        </w:rPr>
      </w:pPr>
      <w:r>
        <w:rPr>
          <w:rFonts w:hint="eastAsia" w:ascii="仿宋_GB2312" w:hAnsi="华文中宋" w:eastAsia="仿宋_GB2312"/>
          <w:sz w:val="28"/>
          <w:szCs w:val="28"/>
        </w:rPr>
        <w:t>5、截图并打印“查询结果”页面。</w:t>
      </w:r>
    </w:p>
    <w:p>
      <w:pPr>
        <w:rPr>
          <w:rFonts w:ascii="仿宋_GB2312" w:hAnsi="华文中宋" w:eastAsia="仿宋_GB2312"/>
          <w:sz w:val="28"/>
          <w:szCs w:val="28"/>
        </w:rPr>
      </w:pPr>
    </w:p>
    <w:p>
      <w:pPr>
        <w:ind w:left="-3" w:leftChars="-257" w:hanging="537" w:hangingChars="192"/>
        <w:rPr>
          <w:rFonts w:ascii="仿宋_GB2312" w:hAnsi="华文中宋" w:eastAsia="仿宋_GB2312"/>
          <w:sz w:val="28"/>
          <w:szCs w:val="28"/>
        </w:rPr>
      </w:pPr>
      <w:r>
        <w:rPr>
          <w:rFonts w:ascii="仿宋_GB2312" w:hAnsi="华文中宋"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1619250</wp:posOffset>
                </wp:positionH>
                <wp:positionV relativeFrom="paragraph">
                  <wp:posOffset>2698750</wp:posOffset>
                </wp:positionV>
                <wp:extent cx="800100" cy="868045"/>
                <wp:effectExtent l="13970" t="14605" r="24130" b="31750"/>
                <wp:wrapNone/>
                <wp:docPr id="5" name="矩形 3"/>
                <wp:cNvGraphicFramePr/>
                <a:graphic xmlns:a="http://schemas.openxmlformats.org/drawingml/2006/main">
                  <a:graphicData uri="http://schemas.microsoft.com/office/word/2010/wordprocessingShape">
                    <wps:wsp>
                      <wps:cNvSpPr/>
                      <wps:spPr>
                        <a:xfrm>
                          <a:off x="0" y="0"/>
                          <a:ext cx="800100" cy="868045"/>
                        </a:xfrm>
                        <a:prstGeom prst="rect">
                          <a:avLst/>
                        </a:prstGeom>
                        <a:noFill/>
                        <a:ln w="28575" cap="flat" cmpd="sng">
                          <a:solidFill>
                            <a:srgbClr val="FF0000"/>
                          </a:solidFill>
                          <a:prstDash val="solid"/>
                          <a:miter/>
                          <a:headEnd type="none" w="med" len="med"/>
                          <a:tailEnd type="none" w="med" len="med"/>
                        </a:ln>
                        <a:effectLst/>
                      </wps:spPr>
                      <wps:bodyPr upright="1"/>
                    </wps:wsp>
                  </a:graphicData>
                </a:graphic>
              </wp:anchor>
            </w:drawing>
          </mc:Choice>
          <mc:Fallback>
            <w:pict>
              <v:rect id="矩形 3" o:spid="_x0000_s1026" o:spt="1" style="position:absolute;left:0pt;margin-left:127.5pt;margin-top:212.5pt;height:68.35pt;width:63pt;z-index:251660288;mso-width-relative:page;mso-height-relative:page;" filled="f" stroked="t" coordsize="21600,21600" o:gfxdata="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Oi1Vk1wAAAAsBAAAPAAAAAAAAAAEAIAAAADgAAABkcnMvZG93bnJldi54bWxQ&#10;SwECFAAUAAAACACHTuJAhXLuC+IBAAC1AwAADgAAAAAAAAABACAAAAA8AQAAZHJzL2Uyb0RvYy54&#10;bWxQSwUGAAAAAAYABgBZAQAAkAUAAAAA&#10;">
                <v:fill on="f" focussize="0,0"/>
                <v:stroke weight="2.25pt" color="#FF0000" joinstyle="miter"/>
                <v:imagedata o:title=""/>
                <o:lock v:ext="edit" aspectratio="f"/>
              </v:rect>
            </w:pict>
          </mc:Fallback>
        </mc:AlternateContent>
      </w:r>
      <w:r>
        <w:rPr>
          <w:rFonts w:ascii="仿宋_GB2312" w:hAnsi="华文中宋"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-371475</wp:posOffset>
                </wp:positionH>
                <wp:positionV relativeFrom="paragraph">
                  <wp:posOffset>130810</wp:posOffset>
                </wp:positionV>
                <wp:extent cx="1657350" cy="396240"/>
                <wp:effectExtent l="13970" t="13970" r="30480" b="21590"/>
                <wp:wrapNone/>
                <wp:docPr id="4" name="矩形 2"/>
                <wp:cNvGraphicFramePr/>
                <a:graphic xmlns:a="http://schemas.openxmlformats.org/drawingml/2006/main">
                  <a:graphicData uri="http://schemas.microsoft.com/office/word/2010/wordprocessingShape">
                    <wps:wsp>
                      <wps:cNvSpPr/>
                      <wps:spPr>
                        <a:xfrm>
                          <a:off x="0" y="0"/>
                          <a:ext cx="1657350" cy="396240"/>
                        </a:xfrm>
                        <a:prstGeom prst="rect">
                          <a:avLst/>
                        </a:prstGeom>
                        <a:noFill/>
                        <a:ln w="28575" cap="flat" cmpd="sng">
                          <a:solidFill>
                            <a:srgbClr val="FF0000"/>
                          </a:solidFill>
                          <a:prstDash val="solid"/>
                          <a:miter/>
                          <a:headEnd type="none" w="med" len="med"/>
                          <a:tailEnd type="none" w="med" len="med"/>
                        </a:ln>
                        <a:effectLst/>
                      </wps:spPr>
                      <wps:bodyPr upright="1"/>
                    </wps:wsp>
                  </a:graphicData>
                </a:graphic>
              </wp:anchor>
            </w:drawing>
          </mc:Choice>
          <mc:Fallback>
            <w:pict>
              <v:rect id="矩形 2" o:spid="_x0000_s1026" o:spt="1" style="position:absolute;left:0pt;margin-left:-29.25pt;margin-top:10.3pt;height:31.2pt;width:130.5pt;z-index:251659264;mso-width-relative:page;mso-height-relative:page;" filled="f" stroked="t" coordsize="21600,21600" o:gfxdata="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aHi/D1gAAAAkBAAAPAAAAAAAAAAEAIAAAADgAAABkcnMvZG93bnJldi54&#10;bWxQSwECFAAUAAAACACHTuJAjV0ajuYBAAC2AwAADgAAAAAAAAABACAAAAA7AQAAZHJzL2Uyb0Rv&#10;Yy54bWxQSwUGAAAAAAYABgBZAQAAkwUAAAAA&#10;">
                <v:fill on="f" focussize="0,0"/>
                <v:stroke weight="2.25pt" color="#FF0000" joinstyle="miter"/>
                <v:imagedata o:title=""/>
                <o:lock v:ext="edit" aspectratio="f"/>
              </v:rect>
            </w:pict>
          </mc:Fallback>
        </mc:AlternateContent>
      </w:r>
      <w:r>
        <w:rPr>
          <w:rFonts w:hint="eastAsia" w:ascii="仿宋_GB2312" w:hAnsi="华文中宋" w:eastAsia="仿宋_GB2312"/>
          <w:sz w:val="28"/>
          <w:szCs w:val="28"/>
        </w:rPr>
        <w:drawing>
          <wp:inline distT="0" distB="0" distL="0" distR="0">
            <wp:extent cx="5924550" cy="35718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5924550" cy="3571875"/>
                    </a:xfrm>
                    <a:prstGeom prst="rect">
                      <a:avLst/>
                    </a:prstGeom>
                    <a:noFill/>
                    <a:ln w="9525">
                      <a:noFill/>
                      <a:miter lim="800000"/>
                      <a:headEnd/>
                      <a:tailEnd/>
                    </a:ln>
                  </pic:spPr>
                </pic:pic>
              </a:graphicData>
            </a:graphic>
          </wp:inline>
        </w:drawing>
      </w:r>
    </w:p>
    <w:p>
      <w:pPr>
        <w:ind w:left="-3" w:leftChars="-257" w:hanging="537" w:hangingChars="192"/>
        <w:jc w:val="center"/>
        <w:rPr>
          <w:rFonts w:ascii="楷体_GB2312" w:hAnsi="华文中宋" w:eastAsia="楷体_GB2312"/>
          <w:sz w:val="24"/>
        </w:rPr>
      </w:pPr>
      <w:r>
        <w:rPr>
          <w:rFonts w:hint="eastAsia" w:ascii="仿宋_GB2312" w:hAnsi="华文中宋" w:eastAsia="仿宋_GB2312"/>
          <w:sz w:val="28"/>
          <w:szCs w:val="28"/>
        </w:rPr>
        <w:t xml:space="preserve">   </w:t>
      </w:r>
      <w:r>
        <w:rPr>
          <w:rFonts w:hint="eastAsia" w:ascii="楷体_GB2312" w:hAnsi="华文中宋" w:eastAsia="楷体_GB2312"/>
          <w:sz w:val="24"/>
        </w:rPr>
        <w:t>图1 登录页面</w:t>
      </w:r>
    </w:p>
    <w:p>
      <w:pPr>
        <w:ind w:left="-3" w:leftChars="-257" w:hanging="537" w:hangingChars="192"/>
        <w:jc w:val="center"/>
        <w:rPr>
          <w:rFonts w:ascii="楷体_GB2312" w:hAnsi="华文中宋" w:eastAsia="楷体_GB2312"/>
          <w:sz w:val="24"/>
        </w:rPr>
      </w:pPr>
      <w:r>
        <w:rPr>
          <w:rFonts w:ascii="仿宋_GB2312" w:hAnsi="华文中宋"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2219325</wp:posOffset>
                </wp:positionH>
                <wp:positionV relativeFrom="paragraph">
                  <wp:posOffset>1680210</wp:posOffset>
                </wp:positionV>
                <wp:extent cx="809625" cy="981075"/>
                <wp:effectExtent l="13970" t="13970" r="14605" b="20955"/>
                <wp:wrapNone/>
                <wp:docPr id="6" name="矩形 4"/>
                <wp:cNvGraphicFramePr/>
                <a:graphic xmlns:a="http://schemas.openxmlformats.org/drawingml/2006/main">
                  <a:graphicData uri="http://schemas.microsoft.com/office/word/2010/wordprocessingShape">
                    <wps:wsp>
                      <wps:cNvSpPr/>
                      <wps:spPr>
                        <a:xfrm>
                          <a:off x="0" y="0"/>
                          <a:ext cx="809625" cy="981075"/>
                        </a:xfrm>
                        <a:prstGeom prst="rect">
                          <a:avLst/>
                        </a:prstGeom>
                        <a:noFill/>
                        <a:ln w="28575" cap="flat" cmpd="sng">
                          <a:solidFill>
                            <a:srgbClr val="FF0000"/>
                          </a:solidFill>
                          <a:prstDash val="solid"/>
                          <a:miter/>
                          <a:headEnd type="none" w="med" len="med"/>
                          <a:tailEnd type="none" w="med" len="med"/>
                        </a:ln>
                        <a:effectLst/>
                      </wps:spPr>
                      <wps:bodyPr upright="1"/>
                    </wps:wsp>
                  </a:graphicData>
                </a:graphic>
              </wp:anchor>
            </w:drawing>
          </mc:Choice>
          <mc:Fallback>
            <w:pict>
              <v:rect id="矩形 4" o:spid="_x0000_s1026" o:spt="1" style="position:absolute;left:0pt;margin-left:174.75pt;margin-top:132.3pt;height:77.25pt;width:63.75pt;z-index:251661312;mso-width-relative:page;mso-height-relative:page;" filled="f" stroked="t" coordsize="21600,21600" o:gfxdata="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Wc+xydgAAAALAQAADwAAAAAAAAABACAAAAA4AAAAZHJzL2Rvd25yZXYueG1s&#10;UEsBAhQAFAAAAAgAh07iQNFqVv7iAQAAtQMAAA4AAAAAAAAAAQAgAAAAPQEAAGRycy9lMm9Eb2Mu&#10;eG1sUEsFBgAAAAAGAAYAWQEAAJEFAAAAAA==&#10;">
                <v:fill on="f" focussize="0,0"/>
                <v:stroke weight="2.25pt" color="#FF0000" joinstyle="miter"/>
                <v:imagedata o:title=""/>
                <o:lock v:ext="edit" aspectratio="f"/>
              </v:rect>
            </w:pict>
          </mc:Fallback>
        </mc:AlternateContent>
      </w:r>
      <w:r>
        <w:rPr>
          <w:rFonts w:hint="eastAsia" w:ascii="楷体_GB2312" w:hAnsi="华文中宋" w:eastAsia="楷体_GB2312"/>
          <w:sz w:val="24"/>
        </w:rPr>
        <w:drawing>
          <wp:inline distT="0" distB="0" distL="0" distR="0">
            <wp:extent cx="5276850" cy="279082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srcRect/>
                    <a:stretch>
                      <a:fillRect/>
                    </a:stretch>
                  </pic:blipFill>
                  <pic:spPr>
                    <a:xfrm>
                      <a:off x="0" y="0"/>
                      <a:ext cx="5276850" cy="2790825"/>
                    </a:xfrm>
                    <a:prstGeom prst="rect">
                      <a:avLst/>
                    </a:prstGeom>
                    <a:noFill/>
                    <a:ln w="9525">
                      <a:noFill/>
                      <a:miter lim="800000"/>
                      <a:headEnd/>
                      <a:tailEnd/>
                    </a:ln>
                  </pic:spPr>
                </pic:pic>
              </a:graphicData>
            </a:graphic>
          </wp:inline>
        </w:drawing>
      </w:r>
    </w:p>
    <w:p>
      <w:pPr>
        <w:ind w:left="-80" w:leftChars="-257" w:hanging="460" w:hangingChars="192"/>
        <w:jc w:val="center"/>
        <w:rPr>
          <w:rFonts w:ascii="楷体_GB2312" w:hAnsi="华文中宋" w:eastAsia="楷体_GB2312"/>
          <w:sz w:val="24"/>
        </w:rPr>
      </w:pPr>
      <w:r>
        <w:rPr>
          <w:rFonts w:hint="eastAsia" w:ascii="楷体_GB2312" w:hAnsi="华文中宋" w:eastAsia="楷体_GB2312"/>
          <w:sz w:val="24"/>
        </w:rPr>
        <w:t xml:space="preserve">  图2 查询页面</w:t>
      </w:r>
    </w:p>
    <w:p>
      <w:pPr>
        <w:ind w:left="-80" w:leftChars="-257" w:hanging="460" w:hangingChars="192"/>
        <w:jc w:val="center"/>
        <w:rPr>
          <w:rFonts w:ascii="楷体_GB2312" w:hAnsi="华文中宋" w:eastAsia="楷体_GB2312"/>
          <w:sz w:val="24"/>
        </w:rPr>
      </w:pPr>
    </w:p>
    <w:p>
      <w:pPr>
        <w:ind w:left="-80" w:leftChars="-257" w:hanging="460" w:hangingChars="192"/>
        <w:jc w:val="center"/>
        <w:rPr>
          <w:rFonts w:ascii="楷体_GB2312" w:hAnsi="华文中宋" w:eastAsia="楷体_GB2312"/>
          <w:sz w:val="24"/>
        </w:rPr>
      </w:pPr>
    </w:p>
    <w:p>
      <w:pPr>
        <w:ind w:left="-80" w:leftChars="-257" w:hanging="460" w:hangingChars="192"/>
        <w:jc w:val="center"/>
        <w:rPr>
          <w:rFonts w:ascii="楷体_GB2312" w:hAnsi="华文中宋" w:eastAsia="楷体_GB2312"/>
          <w:sz w:val="24"/>
        </w:rPr>
      </w:pPr>
    </w:p>
    <w:p>
      <w:pPr>
        <w:ind w:left="-80" w:leftChars="-257" w:hanging="460" w:hangingChars="192"/>
        <w:jc w:val="center"/>
        <w:rPr>
          <w:rFonts w:ascii="楷体_GB2312" w:hAnsi="华文中宋" w:eastAsia="楷体_GB2312"/>
          <w:sz w:val="24"/>
        </w:rPr>
      </w:pPr>
      <w:r>
        <w:rPr>
          <w:rFonts w:ascii="楷体_GB2312" w:hAnsi="华文中宋" w:eastAsia="楷体_GB2312"/>
          <w:sz w:val="24"/>
        </w:rPr>
        <w:drawing>
          <wp:inline distT="0" distB="0" distL="0" distR="0">
            <wp:extent cx="5762625" cy="2943225"/>
            <wp:effectExtent l="19050" t="0" r="9525" b="0"/>
            <wp:docPr id="3" name="图片 3" descr="16203726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20372621(1)"/>
                    <pic:cNvPicPr>
                      <a:picLocks noChangeAspect="1" noChangeArrowheads="1"/>
                    </pic:cNvPicPr>
                  </pic:nvPicPr>
                  <pic:blipFill>
                    <a:blip r:embed="rId6" cstate="print"/>
                    <a:srcRect/>
                    <a:stretch>
                      <a:fillRect/>
                    </a:stretch>
                  </pic:blipFill>
                  <pic:spPr>
                    <a:xfrm>
                      <a:off x="0" y="0"/>
                      <a:ext cx="5762625" cy="2943225"/>
                    </a:xfrm>
                    <a:prstGeom prst="rect">
                      <a:avLst/>
                    </a:prstGeom>
                    <a:noFill/>
                    <a:ln w="9525">
                      <a:noFill/>
                      <a:miter lim="800000"/>
                      <a:headEnd/>
                      <a:tailEnd/>
                    </a:ln>
                  </pic:spPr>
                </pic:pic>
              </a:graphicData>
            </a:graphic>
          </wp:inline>
        </w:drawing>
      </w:r>
    </w:p>
    <w:p>
      <w:pPr>
        <w:jc w:val="center"/>
        <w:rPr>
          <w:rFonts w:ascii="仿宋_GB2312" w:eastAsia="仿宋_GB2312"/>
          <w:sz w:val="28"/>
          <w:szCs w:val="28"/>
        </w:rPr>
      </w:pPr>
      <w:r>
        <w:rPr>
          <w:rFonts w:hint="eastAsia" w:ascii="楷体_GB2312" w:hAnsi="华文中宋" w:eastAsia="楷体_GB2312"/>
          <w:sz w:val="24"/>
        </w:rPr>
        <w:t>图3查询结果示例</w:t>
      </w:r>
    </w:p>
    <w:sectPr>
      <w:pgSz w:w="11906" w:h="16838"/>
      <w:pgMar w:top="1134" w:right="1133"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方正舒体">
    <w:altName w:val="华文宋体"/>
    <w:panose1 w:val="02010601030101010101"/>
    <w:charset w:val="86"/>
    <w:family w:val="auto"/>
    <w:pitch w:val="default"/>
    <w:sig w:usb0="00000000" w:usb1="00000000" w:usb2="00000010" w:usb3="00000000" w:csb0="00040000" w:csb1="00000000"/>
  </w:font>
  <w:font w:name="华文中宋">
    <w:altName w:val="华文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Tahoma">
    <w:panose1 w:val="020B0804030504040204"/>
    <w:charset w:val="00"/>
    <w:family w:val="swiss"/>
    <w:pitch w:val="default"/>
    <w:sig w:usb0="E1002AFF" w:usb1="C000605B" w:usb2="00000029" w:usb3="00000000" w:csb0="200101FF" w:csb1="20280000"/>
  </w:font>
  <w:font w:name="楷体">
    <w:altName w:val="汉仪楷体KW"/>
    <w:panose1 w:val="02010609060101010101"/>
    <w:charset w:val="86"/>
    <w:family w:val="modern"/>
    <w:pitch w:val="default"/>
    <w:sig w:usb0="00000000" w:usb1="00000000" w:usb2="00000016"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Cambria Math">
    <w:altName w:val="Kingsoft Math"/>
    <w:panose1 w:val="02040503050406030204"/>
    <w:charset w:val="00"/>
    <w:family w:val="roman"/>
    <w:pitch w:val="default"/>
    <w:sig w:usb0="00000000" w:usb1="00000000" w:usb2="00000000" w:usb3="00000000" w:csb0="0000019F" w:csb1="00000000"/>
  </w:font>
  <w:font w:name="华文宋体">
    <w:panose1 w:val="02010600040101010101"/>
    <w:charset w:val="86"/>
    <w:family w:val="auto"/>
    <w:pitch w:val="default"/>
    <w:sig w:usb0="80000287" w:usb1="280F3C52" w:usb2="00000016" w:usb3="00000000" w:csb0="0004001F" w:csb1="00000000"/>
  </w:font>
  <w:font w:name="PingFangHK">
    <w:altName w:val="苹方-简"/>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Math">
    <w:panose1 w:val="02040503050406030204"/>
    <w:charset w:val="00"/>
    <w:family w:val="auto"/>
    <w:pitch w:val="default"/>
    <w:sig w:usb0="80000087" w:usb1="00002068" w:usb2="00000000" w:usb3="00000000" w:csb0="2000019F" w:csb1="00000000"/>
  </w:font>
  <w:font w:name="冬青黑体简体中文">
    <w:panose1 w:val="020B0300000000000000"/>
    <w:charset w:val="86"/>
    <w:family w:val="auto"/>
    <w:pitch w:val="default"/>
    <w:sig w:usb0="A00002BF" w:usb1="1ACF7CFA"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hMjgyYjFhN2NiMmNiODU0YjUyMjNlMzJjZmUzYzkifQ=="/>
  </w:docVars>
  <w:rsids>
    <w:rsidRoot w:val="00B92800"/>
    <w:rsid w:val="00004102"/>
    <w:rsid w:val="0000677A"/>
    <w:rsid w:val="00013445"/>
    <w:rsid w:val="0003381A"/>
    <w:rsid w:val="000418E4"/>
    <w:rsid w:val="0005337E"/>
    <w:rsid w:val="00055142"/>
    <w:rsid w:val="00057507"/>
    <w:rsid w:val="000617E2"/>
    <w:rsid w:val="00066A9F"/>
    <w:rsid w:val="00067484"/>
    <w:rsid w:val="00070EF2"/>
    <w:rsid w:val="00072348"/>
    <w:rsid w:val="00087BB1"/>
    <w:rsid w:val="000934DC"/>
    <w:rsid w:val="000953D5"/>
    <w:rsid w:val="00097D60"/>
    <w:rsid w:val="000C0009"/>
    <w:rsid w:val="000C05D2"/>
    <w:rsid w:val="000C4B7B"/>
    <w:rsid w:val="000D4CDA"/>
    <w:rsid w:val="000D6674"/>
    <w:rsid w:val="000F691A"/>
    <w:rsid w:val="001161D5"/>
    <w:rsid w:val="00135AC6"/>
    <w:rsid w:val="00137BEE"/>
    <w:rsid w:val="0015191F"/>
    <w:rsid w:val="00160538"/>
    <w:rsid w:val="0016155C"/>
    <w:rsid w:val="001638D1"/>
    <w:rsid w:val="00172AB5"/>
    <w:rsid w:val="00174167"/>
    <w:rsid w:val="00177015"/>
    <w:rsid w:val="00180BE0"/>
    <w:rsid w:val="00181FF3"/>
    <w:rsid w:val="00193A50"/>
    <w:rsid w:val="00194DD7"/>
    <w:rsid w:val="0019647E"/>
    <w:rsid w:val="001A76EE"/>
    <w:rsid w:val="001B1C89"/>
    <w:rsid w:val="001B7A30"/>
    <w:rsid w:val="001C2CC0"/>
    <w:rsid w:val="001C30C4"/>
    <w:rsid w:val="001D38D0"/>
    <w:rsid w:val="001D49EE"/>
    <w:rsid w:val="001E0D83"/>
    <w:rsid w:val="001F2405"/>
    <w:rsid w:val="00211217"/>
    <w:rsid w:val="00212674"/>
    <w:rsid w:val="00217930"/>
    <w:rsid w:val="00220B59"/>
    <w:rsid w:val="00221E04"/>
    <w:rsid w:val="002266D3"/>
    <w:rsid w:val="002279CC"/>
    <w:rsid w:val="00231D2E"/>
    <w:rsid w:val="002358B1"/>
    <w:rsid w:val="00236BEA"/>
    <w:rsid w:val="00246A19"/>
    <w:rsid w:val="00263101"/>
    <w:rsid w:val="00264FE7"/>
    <w:rsid w:val="002650BF"/>
    <w:rsid w:val="0027239F"/>
    <w:rsid w:val="002835FB"/>
    <w:rsid w:val="002875B8"/>
    <w:rsid w:val="002A25D7"/>
    <w:rsid w:val="002A410B"/>
    <w:rsid w:val="002A49B9"/>
    <w:rsid w:val="002B4954"/>
    <w:rsid w:val="002C1D6F"/>
    <w:rsid w:val="002E3DD1"/>
    <w:rsid w:val="002E59A0"/>
    <w:rsid w:val="003168A4"/>
    <w:rsid w:val="0033556B"/>
    <w:rsid w:val="003430C6"/>
    <w:rsid w:val="003466D9"/>
    <w:rsid w:val="00353A07"/>
    <w:rsid w:val="00355220"/>
    <w:rsid w:val="00357198"/>
    <w:rsid w:val="003611CA"/>
    <w:rsid w:val="003624B0"/>
    <w:rsid w:val="00362EF5"/>
    <w:rsid w:val="0038098B"/>
    <w:rsid w:val="00382A31"/>
    <w:rsid w:val="00392DDC"/>
    <w:rsid w:val="003A3AD7"/>
    <w:rsid w:val="003A7F28"/>
    <w:rsid w:val="003B1850"/>
    <w:rsid w:val="003B2958"/>
    <w:rsid w:val="003B3679"/>
    <w:rsid w:val="003B41B4"/>
    <w:rsid w:val="003B6A26"/>
    <w:rsid w:val="003B6FA4"/>
    <w:rsid w:val="003C110B"/>
    <w:rsid w:val="003C429F"/>
    <w:rsid w:val="003C74DA"/>
    <w:rsid w:val="003D2B11"/>
    <w:rsid w:val="003E4021"/>
    <w:rsid w:val="003E5B65"/>
    <w:rsid w:val="003E694E"/>
    <w:rsid w:val="003E6FBA"/>
    <w:rsid w:val="003F30F7"/>
    <w:rsid w:val="003F3971"/>
    <w:rsid w:val="003F594D"/>
    <w:rsid w:val="003F7226"/>
    <w:rsid w:val="00402ADB"/>
    <w:rsid w:val="00402BCE"/>
    <w:rsid w:val="00402BE9"/>
    <w:rsid w:val="00420F90"/>
    <w:rsid w:val="00422277"/>
    <w:rsid w:val="00427157"/>
    <w:rsid w:val="004335B0"/>
    <w:rsid w:val="0043658A"/>
    <w:rsid w:val="004442D3"/>
    <w:rsid w:val="004451A5"/>
    <w:rsid w:val="00447DB7"/>
    <w:rsid w:val="0046286F"/>
    <w:rsid w:val="004709D7"/>
    <w:rsid w:val="004800F8"/>
    <w:rsid w:val="00481155"/>
    <w:rsid w:val="00492F2F"/>
    <w:rsid w:val="00494249"/>
    <w:rsid w:val="00494305"/>
    <w:rsid w:val="004A1717"/>
    <w:rsid w:val="004B4BDE"/>
    <w:rsid w:val="004D21C3"/>
    <w:rsid w:val="004F04B8"/>
    <w:rsid w:val="004F04C3"/>
    <w:rsid w:val="004F501A"/>
    <w:rsid w:val="004F5E11"/>
    <w:rsid w:val="00500812"/>
    <w:rsid w:val="00507B1D"/>
    <w:rsid w:val="00515247"/>
    <w:rsid w:val="00536895"/>
    <w:rsid w:val="005540C7"/>
    <w:rsid w:val="00560285"/>
    <w:rsid w:val="0056608C"/>
    <w:rsid w:val="00570165"/>
    <w:rsid w:val="00574DB6"/>
    <w:rsid w:val="00591919"/>
    <w:rsid w:val="005973B4"/>
    <w:rsid w:val="005B18B2"/>
    <w:rsid w:val="005C11C9"/>
    <w:rsid w:val="005C14C8"/>
    <w:rsid w:val="005C2EE5"/>
    <w:rsid w:val="005C6643"/>
    <w:rsid w:val="005C6FBA"/>
    <w:rsid w:val="005D0143"/>
    <w:rsid w:val="005D3427"/>
    <w:rsid w:val="005E0714"/>
    <w:rsid w:val="005F0333"/>
    <w:rsid w:val="0060194E"/>
    <w:rsid w:val="00610A48"/>
    <w:rsid w:val="00616AD5"/>
    <w:rsid w:val="00623B31"/>
    <w:rsid w:val="006249D9"/>
    <w:rsid w:val="00631131"/>
    <w:rsid w:val="00633E24"/>
    <w:rsid w:val="006366A8"/>
    <w:rsid w:val="006562DE"/>
    <w:rsid w:val="00664F5C"/>
    <w:rsid w:val="006710B1"/>
    <w:rsid w:val="00672B02"/>
    <w:rsid w:val="00673CAA"/>
    <w:rsid w:val="006741EB"/>
    <w:rsid w:val="00690D23"/>
    <w:rsid w:val="006947D1"/>
    <w:rsid w:val="00695D3A"/>
    <w:rsid w:val="0069676E"/>
    <w:rsid w:val="006B5A37"/>
    <w:rsid w:val="006C5033"/>
    <w:rsid w:val="006D6E47"/>
    <w:rsid w:val="006D736F"/>
    <w:rsid w:val="006E1CAA"/>
    <w:rsid w:val="006F499E"/>
    <w:rsid w:val="007016AF"/>
    <w:rsid w:val="0070403C"/>
    <w:rsid w:val="00707FE1"/>
    <w:rsid w:val="00711C9B"/>
    <w:rsid w:val="007175B0"/>
    <w:rsid w:val="00721268"/>
    <w:rsid w:val="0072663D"/>
    <w:rsid w:val="00731F48"/>
    <w:rsid w:val="00733E94"/>
    <w:rsid w:val="00741A34"/>
    <w:rsid w:val="00747C5C"/>
    <w:rsid w:val="00750DBE"/>
    <w:rsid w:val="0075478D"/>
    <w:rsid w:val="0076218F"/>
    <w:rsid w:val="007665D5"/>
    <w:rsid w:val="00766A12"/>
    <w:rsid w:val="00773EBB"/>
    <w:rsid w:val="00783451"/>
    <w:rsid w:val="00784C80"/>
    <w:rsid w:val="00785923"/>
    <w:rsid w:val="00797CD9"/>
    <w:rsid w:val="007A1883"/>
    <w:rsid w:val="007A3304"/>
    <w:rsid w:val="007C0FD5"/>
    <w:rsid w:val="007C4AC2"/>
    <w:rsid w:val="007D0B92"/>
    <w:rsid w:val="007D161E"/>
    <w:rsid w:val="007D2644"/>
    <w:rsid w:val="007D6C93"/>
    <w:rsid w:val="007E5EF3"/>
    <w:rsid w:val="007E64E1"/>
    <w:rsid w:val="007E6D37"/>
    <w:rsid w:val="007F1491"/>
    <w:rsid w:val="0081140A"/>
    <w:rsid w:val="008174B9"/>
    <w:rsid w:val="008239AD"/>
    <w:rsid w:val="00831F7D"/>
    <w:rsid w:val="00841FE9"/>
    <w:rsid w:val="008555F4"/>
    <w:rsid w:val="00857137"/>
    <w:rsid w:val="008817BC"/>
    <w:rsid w:val="00894FC9"/>
    <w:rsid w:val="008A10A3"/>
    <w:rsid w:val="008D3DE1"/>
    <w:rsid w:val="008D578C"/>
    <w:rsid w:val="008E1031"/>
    <w:rsid w:val="008E6D15"/>
    <w:rsid w:val="008F629F"/>
    <w:rsid w:val="008F7F8A"/>
    <w:rsid w:val="00905DC2"/>
    <w:rsid w:val="009125BE"/>
    <w:rsid w:val="00912870"/>
    <w:rsid w:val="00915471"/>
    <w:rsid w:val="00931A27"/>
    <w:rsid w:val="00934BE8"/>
    <w:rsid w:val="0094303C"/>
    <w:rsid w:val="00951819"/>
    <w:rsid w:val="00957A7C"/>
    <w:rsid w:val="00957D51"/>
    <w:rsid w:val="00960B74"/>
    <w:rsid w:val="00970A1E"/>
    <w:rsid w:val="00970C8E"/>
    <w:rsid w:val="0097398C"/>
    <w:rsid w:val="00981DC9"/>
    <w:rsid w:val="00982CC9"/>
    <w:rsid w:val="00987825"/>
    <w:rsid w:val="009908AD"/>
    <w:rsid w:val="009968EE"/>
    <w:rsid w:val="00997B68"/>
    <w:rsid w:val="009B6A84"/>
    <w:rsid w:val="009C0D82"/>
    <w:rsid w:val="009C1A1F"/>
    <w:rsid w:val="009E50B9"/>
    <w:rsid w:val="009E7DFB"/>
    <w:rsid w:val="009F5A71"/>
    <w:rsid w:val="00A14E3F"/>
    <w:rsid w:val="00A169D1"/>
    <w:rsid w:val="00A40A5A"/>
    <w:rsid w:val="00A506A8"/>
    <w:rsid w:val="00A527FF"/>
    <w:rsid w:val="00A52D89"/>
    <w:rsid w:val="00A60FAD"/>
    <w:rsid w:val="00A63DBA"/>
    <w:rsid w:val="00A65D94"/>
    <w:rsid w:val="00A71103"/>
    <w:rsid w:val="00A76005"/>
    <w:rsid w:val="00A8076A"/>
    <w:rsid w:val="00A81828"/>
    <w:rsid w:val="00A81CBF"/>
    <w:rsid w:val="00A862F9"/>
    <w:rsid w:val="00A91B97"/>
    <w:rsid w:val="00A95D41"/>
    <w:rsid w:val="00AA598F"/>
    <w:rsid w:val="00AA6294"/>
    <w:rsid w:val="00AB441E"/>
    <w:rsid w:val="00AB63D4"/>
    <w:rsid w:val="00AB6C9A"/>
    <w:rsid w:val="00AC06E8"/>
    <w:rsid w:val="00AC1117"/>
    <w:rsid w:val="00AC36A4"/>
    <w:rsid w:val="00AC569C"/>
    <w:rsid w:val="00AD116F"/>
    <w:rsid w:val="00AE7B1E"/>
    <w:rsid w:val="00AF1362"/>
    <w:rsid w:val="00AF1754"/>
    <w:rsid w:val="00AF185F"/>
    <w:rsid w:val="00B03755"/>
    <w:rsid w:val="00B0466E"/>
    <w:rsid w:val="00B17202"/>
    <w:rsid w:val="00B27CFA"/>
    <w:rsid w:val="00B4209D"/>
    <w:rsid w:val="00B815EA"/>
    <w:rsid w:val="00B92800"/>
    <w:rsid w:val="00B94B8C"/>
    <w:rsid w:val="00BB4530"/>
    <w:rsid w:val="00BB461F"/>
    <w:rsid w:val="00BC3F5F"/>
    <w:rsid w:val="00BC56F4"/>
    <w:rsid w:val="00BD7032"/>
    <w:rsid w:val="00BD7F45"/>
    <w:rsid w:val="00BE7DD4"/>
    <w:rsid w:val="00BF101C"/>
    <w:rsid w:val="00C0360B"/>
    <w:rsid w:val="00C44B23"/>
    <w:rsid w:val="00C5724B"/>
    <w:rsid w:val="00C657DE"/>
    <w:rsid w:val="00C67E19"/>
    <w:rsid w:val="00C7057B"/>
    <w:rsid w:val="00C73BAD"/>
    <w:rsid w:val="00C82061"/>
    <w:rsid w:val="00C91736"/>
    <w:rsid w:val="00CA679F"/>
    <w:rsid w:val="00CB5E45"/>
    <w:rsid w:val="00CB680E"/>
    <w:rsid w:val="00CC0FBA"/>
    <w:rsid w:val="00CD03D8"/>
    <w:rsid w:val="00CD4332"/>
    <w:rsid w:val="00CD761B"/>
    <w:rsid w:val="00CD7CDE"/>
    <w:rsid w:val="00CE012E"/>
    <w:rsid w:val="00CF55E0"/>
    <w:rsid w:val="00D04354"/>
    <w:rsid w:val="00D07A3F"/>
    <w:rsid w:val="00D1208A"/>
    <w:rsid w:val="00D24031"/>
    <w:rsid w:val="00D26C22"/>
    <w:rsid w:val="00D33324"/>
    <w:rsid w:val="00D4127C"/>
    <w:rsid w:val="00D57530"/>
    <w:rsid w:val="00D647B1"/>
    <w:rsid w:val="00D70363"/>
    <w:rsid w:val="00D75372"/>
    <w:rsid w:val="00D9036F"/>
    <w:rsid w:val="00D950A4"/>
    <w:rsid w:val="00DB39C9"/>
    <w:rsid w:val="00DB4DFB"/>
    <w:rsid w:val="00DD39DE"/>
    <w:rsid w:val="00DD7A7D"/>
    <w:rsid w:val="00DF0B32"/>
    <w:rsid w:val="00DF3A6D"/>
    <w:rsid w:val="00DF5569"/>
    <w:rsid w:val="00DF7EB2"/>
    <w:rsid w:val="00E06EF4"/>
    <w:rsid w:val="00E16FA0"/>
    <w:rsid w:val="00E2085C"/>
    <w:rsid w:val="00E35D7D"/>
    <w:rsid w:val="00E41A03"/>
    <w:rsid w:val="00E44079"/>
    <w:rsid w:val="00E47106"/>
    <w:rsid w:val="00E54D84"/>
    <w:rsid w:val="00E63784"/>
    <w:rsid w:val="00E64C26"/>
    <w:rsid w:val="00E70F5D"/>
    <w:rsid w:val="00E77EA7"/>
    <w:rsid w:val="00EE173F"/>
    <w:rsid w:val="00EE1D04"/>
    <w:rsid w:val="00EF3C9B"/>
    <w:rsid w:val="00F04C98"/>
    <w:rsid w:val="00F0514E"/>
    <w:rsid w:val="00F07B42"/>
    <w:rsid w:val="00F161A1"/>
    <w:rsid w:val="00F17885"/>
    <w:rsid w:val="00F24124"/>
    <w:rsid w:val="00F24A91"/>
    <w:rsid w:val="00F3055D"/>
    <w:rsid w:val="00F46906"/>
    <w:rsid w:val="00F50564"/>
    <w:rsid w:val="00F541A6"/>
    <w:rsid w:val="00F720B1"/>
    <w:rsid w:val="00F72DA9"/>
    <w:rsid w:val="00F77025"/>
    <w:rsid w:val="00F810C2"/>
    <w:rsid w:val="00F84825"/>
    <w:rsid w:val="00F92A2F"/>
    <w:rsid w:val="00FA14CE"/>
    <w:rsid w:val="00FB2D73"/>
    <w:rsid w:val="00FC3A62"/>
    <w:rsid w:val="00FC67C0"/>
    <w:rsid w:val="00FD15B5"/>
    <w:rsid w:val="00FF5567"/>
    <w:rsid w:val="00FF76B6"/>
    <w:rsid w:val="00FF7936"/>
    <w:rsid w:val="03855763"/>
    <w:rsid w:val="046A3DA7"/>
    <w:rsid w:val="07746E01"/>
    <w:rsid w:val="08D74823"/>
    <w:rsid w:val="0A6A0048"/>
    <w:rsid w:val="0AE3068D"/>
    <w:rsid w:val="0E8D54B3"/>
    <w:rsid w:val="10280789"/>
    <w:rsid w:val="10831E63"/>
    <w:rsid w:val="11EA22B0"/>
    <w:rsid w:val="165A2E51"/>
    <w:rsid w:val="1A58280C"/>
    <w:rsid w:val="1A7507F5"/>
    <w:rsid w:val="1B590390"/>
    <w:rsid w:val="1BB77B60"/>
    <w:rsid w:val="1C0025BA"/>
    <w:rsid w:val="24AA069E"/>
    <w:rsid w:val="26605662"/>
    <w:rsid w:val="2AB4694F"/>
    <w:rsid w:val="2D917516"/>
    <w:rsid w:val="2ECA1BA1"/>
    <w:rsid w:val="30A055F1"/>
    <w:rsid w:val="32054FE8"/>
    <w:rsid w:val="370A0339"/>
    <w:rsid w:val="372926A1"/>
    <w:rsid w:val="376417FE"/>
    <w:rsid w:val="38A34A15"/>
    <w:rsid w:val="3A6164C2"/>
    <w:rsid w:val="3B3D2A8B"/>
    <w:rsid w:val="3EFC21A3"/>
    <w:rsid w:val="40593075"/>
    <w:rsid w:val="41850CE8"/>
    <w:rsid w:val="438257A7"/>
    <w:rsid w:val="45E87E98"/>
    <w:rsid w:val="460D107A"/>
    <w:rsid w:val="49285A36"/>
    <w:rsid w:val="4A652CF5"/>
    <w:rsid w:val="4CDA2830"/>
    <w:rsid w:val="522D1654"/>
    <w:rsid w:val="52B72CCB"/>
    <w:rsid w:val="540D6665"/>
    <w:rsid w:val="54D90F48"/>
    <w:rsid w:val="587842CD"/>
    <w:rsid w:val="5B2B4F9D"/>
    <w:rsid w:val="5B5E43F9"/>
    <w:rsid w:val="5BA30291"/>
    <w:rsid w:val="5BC979A3"/>
    <w:rsid w:val="5E23354E"/>
    <w:rsid w:val="5EDA24E2"/>
    <w:rsid w:val="5F816B3B"/>
    <w:rsid w:val="650A5824"/>
    <w:rsid w:val="66F67E0E"/>
    <w:rsid w:val="67823196"/>
    <w:rsid w:val="69EE74C3"/>
    <w:rsid w:val="69F72FE2"/>
    <w:rsid w:val="6AED1528"/>
    <w:rsid w:val="6D3308EE"/>
    <w:rsid w:val="6FD9651F"/>
    <w:rsid w:val="768F7938"/>
    <w:rsid w:val="76B738AE"/>
    <w:rsid w:val="775A46BB"/>
    <w:rsid w:val="78CC6C21"/>
    <w:rsid w:val="79AE27CB"/>
    <w:rsid w:val="F7D10B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Date"/>
    <w:basedOn w:val="1"/>
    <w:next w:val="1"/>
    <w:link w:val="19"/>
    <w:unhideWhenUsed/>
    <w:qFormat/>
    <w:uiPriority w:val="99"/>
    <w:pPr>
      <w:ind w:left="100" w:leftChars="2500"/>
    </w:pPr>
  </w:style>
  <w:style w:type="paragraph" w:styleId="3">
    <w:name w:val="Balloon Text"/>
    <w:basedOn w:val="1"/>
    <w:link w:val="16"/>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Emphasis"/>
    <w:basedOn w:val="7"/>
    <w:qFormat/>
    <w:uiPriority w:val="20"/>
    <w:rPr>
      <w:i/>
      <w:iCs/>
    </w:rPr>
  </w:style>
  <w:style w:type="character" w:styleId="9">
    <w:name w:val="Hyperlink"/>
    <w:qFormat/>
    <w:uiPriority w:val="0"/>
    <w:rPr>
      <w:color w:val="0000FF"/>
      <w:u w:val="single"/>
    </w:rPr>
  </w:style>
  <w:style w:type="table" w:styleId="11">
    <w:name w:val="Table Grid"/>
    <w:basedOn w:val="10"/>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7"/>
    <w:link w:val="5"/>
    <w:semiHidden/>
    <w:qFormat/>
    <w:uiPriority w:val="99"/>
    <w:rPr>
      <w:sz w:val="18"/>
      <w:szCs w:val="18"/>
    </w:rPr>
  </w:style>
  <w:style w:type="character" w:customStyle="1" w:styleId="13">
    <w:name w:val="页脚 Char"/>
    <w:basedOn w:val="7"/>
    <w:link w:val="4"/>
    <w:semiHidden/>
    <w:qFormat/>
    <w:uiPriority w:val="99"/>
    <w:rPr>
      <w:sz w:val="18"/>
      <w:szCs w:val="18"/>
    </w:rPr>
  </w:style>
  <w:style w:type="character" w:customStyle="1" w:styleId="14">
    <w:name w:val="c-color-gray2"/>
    <w:basedOn w:val="7"/>
    <w:qFormat/>
    <w:uiPriority w:val="0"/>
  </w:style>
  <w:style w:type="character" w:customStyle="1" w:styleId="15">
    <w:name w:val="content-right_8zs40"/>
    <w:basedOn w:val="7"/>
    <w:qFormat/>
    <w:uiPriority w:val="0"/>
  </w:style>
  <w:style w:type="character" w:customStyle="1" w:styleId="16">
    <w:name w:val="批注框文本 Char"/>
    <w:basedOn w:val="7"/>
    <w:link w:val="3"/>
    <w:semiHidden/>
    <w:qFormat/>
    <w:uiPriority w:val="99"/>
    <w:rPr>
      <w:kern w:val="2"/>
      <w:sz w:val="18"/>
      <w:szCs w:val="18"/>
    </w:rPr>
  </w:style>
  <w:style w:type="table" w:customStyle="1" w:styleId="17">
    <w:name w:val="Table Normal"/>
    <w:unhideWhenUsed/>
    <w:qFormat/>
    <w:uiPriority w:val="0"/>
    <w:tblPr>
      <w:tblCellMar>
        <w:top w:w="0" w:type="dxa"/>
        <w:left w:w="0" w:type="dxa"/>
        <w:bottom w:w="0" w:type="dxa"/>
        <w:right w:w="0" w:type="dxa"/>
      </w:tblCellMar>
    </w:tblPr>
  </w:style>
  <w:style w:type="character" w:customStyle="1" w:styleId="18">
    <w:name w:val="Placeholder Text"/>
    <w:basedOn w:val="7"/>
    <w:unhideWhenUsed/>
    <w:qFormat/>
    <w:uiPriority w:val="99"/>
    <w:rPr>
      <w:color w:val="808080"/>
    </w:rPr>
  </w:style>
  <w:style w:type="character" w:customStyle="1" w:styleId="19">
    <w:name w:val="日期 Char"/>
    <w:basedOn w:val="7"/>
    <w:link w:val="2"/>
    <w:semiHidden/>
    <w:qFormat/>
    <w:uiPriority w:val="99"/>
    <w:rPr>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1369</Words>
  <Characters>7809</Characters>
  <Lines>65</Lines>
  <Paragraphs>18</Paragraphs>
  <TotalTime>0</TotalTime>
  <ScaleCrop>false</ScaleCrop>
  <LinksUpToDate>false</LinksUpToDate>
  <CharactersWithSpaces>9160</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2023-03-07T08:33:00Z</dcterms:created>
  <dc:creator>HP</dc:creator>
  <cp:lastModifiedBy>admin</cp:lastModifiedBy>
  <dcterms:modified xsi:type="dcterms:W3CDTF">2023-06-05T08:32:53Z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y fmtid="{D5CDD505-2E9C-101B-9397-08002B2CF9AE}" pid="3" name="ICV">
    <vt:lpwstr>BC81F57D0594489C973A1C3B6B990C9C_13</vt:lpwstr>
  </property>
</Properties>
</file>